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kinsoku/>
        <w:wordWrap/>
        <w:topLinePunct w:val="0"/>
        <w:autoSpaceDN/>
        <w:bidi w:val="0"/>
        <w:adjustRightInd/>
        <w:snapToGrid/>
        <w:spacing w:before="0" w:after="0" w:line="540" w:lineRule="exact"/>
        <w:jc w:val="both"/>
        <w:textAlignment w:val="auto"/>
        <w:rPr>
          <w:rFonts w:hint="default" w:ascii="Times New Roman" w:hAnsi="Times New Roman" w:cs="Times New Roman"/>
          <w:b w:val="0"/>
          <w:bCs w:val="0"/>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kern w:val="21"/>
          <w:sz w:val="44"/>
          <w:szCs w:val="44"/>
          <w:lang w:eastAsia="zh-CN"/>
        </w:rPr>
      </w:pPr>
      <w:r>
        <w:rPr>
          <w:rFonts w:hint="default" w:ascii="Times New Roman" w:hAnsi="Times New Roman" w:eastAsia="方正小标宋_GBK" w:cs="Times New Roman"/>
          <w:kern w:val="21"/>
          <w:sz w:val="44"/>
          <w:szCs w:val="44"/>
        </w:rPr>
        <w:t>重庆市万州区卫生健康委员</w:t>
      </w:r>
      <w:r>
        <w:rPr>
          <w:rFonts w:hint="default" w:ascii="Times New Roman" w:hAnsi="Times New Roman" w:eastAsia="方正小标宋_GBK" w:cs="Times New Roman"/>
          <w:kern w:val="21"/>
          <w:sz w:val="44"/>
          <w:szCs w:val="44"/>
          <w:lang w:eastAsia="zh-CN"/>
        </w:rPr>
        <w:t>会</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Times New Roman" w:eastAsia="方正小标宋_GBK" w:cs="Times New Roman"/>
          <w:spacing w:val="-20"/>
          <w:sz w:val="44"/>
          <w:szCs w:val="44"/>
        </w:rPr>
      </w:pPr>
      <w:r>
        <w:rPr>
          <w:rFonts w:hint="eastAsia" w:ascii="方正小标宋_GBK" w:hAnsi="Times New Roman" w:eastAsia="方正小标宋_GBK" w:cs="Times New Roman"/>
          <w:spacing w:val="-20"/>
          <w:sz w:val="44"/>
          <w:szCs w:val="44"/>
        </w:rPr>
        <w:t>关于印发《2024年全区卫生健康工作要点》的通知</w:t>
      </w:r>
    </w:p>
    <w:p>
      <w:pPr>
        <w:pStyle w:val="2"/>
        <w:rPr>
          <w:rFonts w:hint="default"/>
        </w:rPr>
      </w:pPr>
    </w:p>
    <w:p>
      <w:pPr>
        <w:keepNext w:val="0"/>
        <w:keepLines w:val="0"/>
        <w:pageBreakBefore w:val="0"/>
        <w:kinsoku/>
        <w:wordWrap/>
        <w:topLinePunct w:val="0"/>
        <w:autoSpaceDN/>
        <w:bidi w:val="0"/>
        <w:adjustRightInd/>
        <w:snapToGrid/>
        <w:spacing w:line="540" w:lineRule="exact"/>
        <w:jc w:val="center"/>
        <w:textAlignment w:val="auto"/>
        <w:rPr>
          <w:rFonts w:hint="default" w:ascii="Times New Roman" w:hAnsi="Times New Roman" w:cs="Times New Roman"/>
        </w:rPr>
      </w:pPr>
      <w:r>
        <w:rPr>
          <w:rFonts w:hint="default" w:ascii="Times New Roman" w:hAnsi="Times New Roman" w:cs="Times New Roman"/>
        </w:rPr>
        <w:t>万州卫〔2024〕</w:t>
      </w:r>
      <w:r>
        <w:rPr>
          <w:rFonts w:hint="eastAsia" w:ascii="Times New Roman" w:hAnsi="Times New Roman" w:cs="Times New Roman"/>
          <w:lang w:val="en-US" w:eastAsia="zh-CN"/>
        </w:rPr>
        <w:t>34</w:t>
      </w:r>
      <w:r>
        <w:rPr>
          <w:rFonts w:hint="default" w:ascii="Times New Roman" w:hAnsi="Times New Roman" w:cs="Times New Roman"/>
        </w:rPr>
        <w:t>号</w:t>
      </w:r>
    </w:p>
    <w:p>
      <w:pPr>
        <w:keepNext w:val="0"/>
        <w:keepLines w:val="0"/>
        <w:pageBreakBefore w:val="0"/>
        <w:widowControl w:val="0"/>
        <w:kinsoku/>
        <w:wordWrap/>
        <w:overflowPunct w:val="0"/>
        <w:topLinePunct w:val="0"/>
        <w:autoSpaceDE/>
        <w:autoSpaceDN/>
        <w:bidi w:val="0"/>
        <w:adjustRightInd/>
        <w:snapToGrid/>
        <w:spacing w:line="540" w:lineRule="exact"/>
        <w:jc w:val="both"/>
        <w:textAlignment w:val="auto"/>
        <w:rPr>
          <w:rFonts w:hint="default" w:ascii="Times New Roman" w:hAnsi="Times New Roman" w:eastAsia="方正小标宋_GBK" w:cs="Times New Roman"/>
          <w:spacing w:val="-11"/>
          <w:kern w:val="21"/>
          <w:sz w:val="32"/>
          <w:szCs w:val="32"/>
        </w:rPr>
      </w:pPr>
    </w:p>
    <w:p>
      <w:pPr>
        <w:keepNext w:val="0"/>
        <w:keepLines w:val="0"/>
        <w:pageBreakBefore w:val="0"/>
        <w:widowControl w:val="0"/>
        <w:kinsoku/>
        <w:wordWrap/>
        <w:overflowPunct w:val="0"/>
        <w:topLinePunct w:val="0"/>
        <w:autoSpaceDE/>
        <w:autoSpaceDN/>
        <w:bidi w:val="0"/>
        <w:adjustRightInd/>
        <w:snapToGrid/>
        <w:spacing w:line="540" w:lineRule="exact"/>
        <w:textAlignment w:val="auto"/>
        <w:rPr>
          <w:rFonts w:hint="eastAsia" w:ascii="Times New Roman" w:hAnsi="Times New Roman" w:eastAsia="方正仿宋_GBK" w:cs="Times New Roman"/>
          <w:szCs w:val="32"/>
        </w:rPr>
      </w:pPr>
      <w:r>
        <w:rPr>
          <w:rFonts w:hint="eastAsia" w:ascii="Times New Roman" w:hAnsi="Times New Roman" w:eastAsia="方正仿宋_GBK" w:cs="Times New Roman"/>
          <w:szCs w:val="32"/>
        </w:rPr>
        <w:t>区级卫生健康单位，各中心卫生院、镇乡（民族乡）卫生院，各街道社区卫生服务中心，委机关各科室：</w:t>
      </w:r>
    </w:p>
    <w:p>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kern w:val="32"/>
          <w:sz w:val="32"/>
          <w:szCs w:val="32"/>
        </w:rPr>
      </w:pPr>
      <w:r>
        <w:rPr>
          <w:rFonts w:hint="eastAsia" w:ascii="Times New Roman" w:hAnsi="Times New Roman" w:eastAsia="方正仿宋_GBK" w:cs="Times New Roman"/>
          <w:szCs w:val="32"/>
        </w:rPr>
        <w:t>《2024年全区卫生健康工作要点》已经2024年第11次党委会审议通过，现印发给你们，请结合实际认真贯彻落实。各责任科室要细化量化任务措施，制定季度工作计划，形成任务清单、责任清单；委办公室每季度跟踪工作进展，打表推进落实。</w:t>
      </w:r>
    </w:p>
    <w:p>
      <w:pPr>
        <w:pStyle w:val="6"/>
        <w:keepNext w:val="0"/>
        <w:keepLines w:val="0"/>
        <w:pageBreakBefore w:val="0"/>
        <w:widowControl w:val="0"/>
        <w:kinsoku/>
        <w:wordWrap/>
        <w:overflowPunct w:val="0"/>
        <w:topLinePunct w:val="0"/>
        <w:autoSpaceDE/>
        <w:autoSpaceDN/>
        <w:bidi w:val="0"/>
        <w:adjustRightInd/>
        <w:snapToGrid/>
        <w:spacing w:line="540" w:lineRule="exact"/>
        <w:jc w:val="both"/>
        <w:textAlignment w:val="auto"/>
        <w:rPr>
          <w:rFonts w:hint="default" w:ascii="Times New Roman" w:hAnsi="Times New Roman" w:eastAsia="方正仿宋_GBK" w:cs="Times New Roman"/>
          <w:sz w:val="32"/>
          <w:szCs w:val="32"/>
        </w:rPr>
      </w:pPr>
    </w:p>
    <w:p>
      <w:pPr>
        <w:keepNext w:val="0"/>
        <w:keepLines w:val="0"/>
        <w:pageBreakBefore w:val="0"/>
        <w:widowControl w:val="0"/>
        <w:tabs>
          <w:tab w:val="left" w:pos="8222"/>
          <w:tab w:val="left" w:pos="8364"/>
        </w:tabs>
        <w:kinsoku/>
        <w:wordWrap/>
        <w:overflowPunct w:val="0"/>
        <w:topLinePunct w:val="0"/>
        <w:autoSpaceDE/>
        <w:autoSpaceDN/>
        <w:bidi w:val="0"/>
        <w:adjustRightInd/>
        <w:snapToGrid/>
        <w:spacing w:line="540" w:lineRule="exact"/>
        <w:ind w:firstLine="4160" w:firstLineChars="1300"/>
        <w:jc w:val="both"/>
        <w:textAlignment w:val="auto"/>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重庆市万州区卫生健康委员会</w:t>
      </w:r>
    </w:p>
    <w:p>
      <w:pPr>
        <w:keepNext w:val="0"/>
        <w:keepLines w:val="0"/>
        <w:pageBreakBefore w:val="0"/>
        <w:widowControl w:val="0"/>
        <w:tabs>
          <w:tab w:val="left" w:pos="8212"/>
        </w:tabs>
        <w:kinsoku/>
        <w:wordWrap/>
        <w:overflowPunct w:val="0"/>
        <w:topLinePunct w:val="0"/>
        <w:autoSpaceDE/>
        <w:autoSpaceDN/>
        <w:bidi w:val="0"/>
        <w:adjustRightInd/>
        <w:snapToGrid/>
        <w:spacing w:line="540" w:lineRule="exact"/>
        <w:ind w:firstLine="5120" w:firstLineChars="1600"/>
        <w:jc w:val="both"/>
        <w:textAlignment w:val="auto"/>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2024年</w:t>
      </w:r>
      <w:r>
        <w:rPr>
          <w:rFonts w:hint="eastAsia" w:ascii="Times New Roman" w:hAnsi="Times New Roman" w:cs="Times New Roman"/>
          <w:kern w:val="21"/>
          <w:sz w:val="32"/>
          <w:szCs w:val="32"/>
          <w:lang w:val="en-US" w:eastAsia="zh-CN"/>
        </w:rPr>
        <w:t>4</w:t>
      </w:r>
      <w:r>
        <w:rPr>
          <w:rFonts w:hint="default" w:ascii="Times New Roman" w:hAnsi="Times New Roman" w:eastAsia="方正仿宋_GBK" w:cs="Times New Roman"/>
          <w:kern w:val="21"/>
          <w:sz w:val="32"/>
          <w:szCs w:val="32"/>
        </w:rPr>
        <w:t>月</w:t>
      </w:r>
      <w:r>
        <w:rPr>
          <w:rFonts w:hint="default" w:ascii="Times New Roman" w:hAnsi="Times New Roman" w:cs="Times New Roman"/>
          <w:kern w:val="21"/>
          <w:sz w:val="32"/>
          <w:szCs w:val="32"/>
          <w:lang w:val="en-US" w:eastAsia="zh-CN"/>
        </w:rPr>
        <w:t>1</w:t>
      </w:r>
      <w:r>
        <w:rPr>
          <w:rFonts w:hint="eastAsia" w:ascii="Times New Roman" w:hAnsi="Times New Roman" w:cs="Times New Roman"/>
          <w:kern w:val="21"/>
          <w:sz w:val="32"/>
          <w:szCs w:val="32"/>
          <w:lang w:val="en-US" w:eastAsia="zh-CN"/>
        </w:rPr>
        <w:t>7</w:t>
      </w:r>
      <w:r>
        <w:rPr>
          <w:rFonts w:hint="default" w:ascii="Times New Roman" w:hAnsi="Times New Roman" w:eastAsia="方正仿宋_GBK" w:cs="Times New Roman"/>
          <w:kern w:val="21"/>
          <w:sz w:val="32"/>
          <w:szCs w:val="32"/>
        </w:rPr>
        <w:t>日</w:t>
      </w:r>
    </w:p>
    <w:p>
      <w:pPr>
        <w:pStyle w:val="2"/>
        <w:rPr>
          <w:rFonts w:hint="eastAsia" w:eastAsia="方正仿宋_GBK"/>
          <w:lang w:val="en-US" w:eastAsia="zh-CN"/>
        </w:rPr>
      </w:pPr>
      <w:r>
        <w:rPr>
          <w:rFonts w:hint="eastAsia" w:ascii="Times New Roman" w:hAnsi="Times New Roman" w:eastAsia="方正仿宋_GBK" w:cs="Times New Roman"/>
          <w:kern w:val="21"/>
          <w:sz w:val="32"/>
          <w:szCs w:val="32"/>
          <w:lang w:val="en-US" w:eastAsia="zh-CN"/>
        </w:rPr>
        <w:t>(此件公开发布）</w:t>
      </w: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方正小标宋_GBK" w:cs="Times New Roman"/>
          <w:sz w:val="44"/>
          <w:szCs w:val="44"/>
        </w:rPr>
      </w:pPr>
    </w:p>
    <w:p>
      <w:pPr>
        <w:pStyle w:val="2"/>
        <w:keepNext w:val="0"/>
        <w:keepLines w:val="0"/>
        <w:pageBreakBefore w:val="0"/>
        <w:kinsoku/>
        <w:wordWrap/>
        <w:topLinePunct w:val="0"/>
        <w:autoSpaceDN/>
        <w:bidi w:val="0"/>
        <w:adjustRightInd/>
        <w:snapToGrid/>
        <w:spacing w:line="540" w:lineRule="exact"/>
        <w:textAlignment w:val="auto"/>
        <w:rPr>
          <w:rFonts w:ascii="Times New Roman" w:hAnsi="Times New Roman" w:eastAsia="方正小标宋_GBK" w:cs="Times New Roman"/>
          <w:sz w:val="44"/>
          <w:szCs w:val="44"/>
        </w:rPr>
      </w:pPr>
    </w:p>
    <w:p>
      <w:pPr>
        <w:keepNext w:val="0"/>
        <w:keepLines w:val="0"/>
        <w:pageBreakBefore w:val="0"/>
        <w:kinsoku/>
        <w:wordWrap/>
        <w:topLinePunct w:val="0"/>
        <w:autoSpaceDN/>
        <w:bidi w:val="0"/>
        <w:adjustRightInd/>
        <w:snapToGrid/>
        <w:spacing w:line="540" w:lineRule="exact"/>
        <w:textAlignment w:val="auto"/>
        <w:rPr>
          <w:rFonts w:ascii="Times New Roman" w:hAnsi="Times New Roman" w:eastAsia="方正小标宋_GBK" w:cs="Times New Roman"/>
          <w:sz w:val="44"/>
          <w:szCs w:val="44"/>
        </w:rPr>
      </w:pPr>
    </w:p>
    <w:p>
      <w:pPr>
        <w:pStyle w:val="2"/>
        <w:keepNext w:val="0"/>
        <w:keepLines w:val="0"/>
        <w:pageBreakBefore w:val="0"/>
        <w:kinsoku/>
        <w:wordWrap/>
        <w:topLinePunct w:val="0"/>
        <w:autoSpaceDN/>
        <w:bidi w:val="0"/>
        <w:adjustRightInd/>
        <w:snapToGrid/>
        <w:spacing w:line="540" w:lineRule="exact"/>
        <w:textAlignment w:val="auto"/>
        <w:rPr>
          <w:rFonts w:ascii="Times New Roman" w:hAnsi="Times New Roman" w:eastAsia="方正小标宋_GBK" w:cs="Times New Roman"/>
          <w:sz w:val="44"/>
          <w:szCs w:val="44"/>
        </w:rPr>
      </w:pPr>
    </w:p>
    <w:p>
      <w:pPr>
        <w:keepNext w:val="0"/>
        <w:keepLines w:val="0"/>
        <w:pageBreakBefore w:val="0"/>
        <w:kinsoku/>
        <w:wordWrap/>
        <w:topLinePunct w:val="0"/>
        <w:autoSpaceDN/>
        <w:bidi w:val="0"/>
        <w:adjustRightInd/>
        <w:snapToGrid/>
        <w:spacing w:line="540" w:lineRule="exact"/>
        <w:textAlignment w:val="auto"/>
        <w:rPr>
          <w:rFonts w:ascii="Times New Roman" w:hAnsi="Times New Roman" w:eastAsia="方正小标宋_GBK" w:cs="Times New Roman"/>
          <w:sz w:val="44"/>
          <w:szCs w:val="44"/>
        </w:rPr>
      </w:pPr>
    </w:p>
    <w:p>
      <w:pPr>
        <w:pStyle w:val="2"/>
        <w:keepNext w:val="0"/>
        <w:keepLines w:val="0"/>
        <w:pageBreakBefore w:val="0"/>
        <w:kinsoku/>
        <w:wordWrap/>
        <w:topLinePunct w:val="0"/>
        <w:autoSpaceDN/>
        <w:bidi w:val="0"/>
        <w:adjustRightInd/>
        <w:snapToGrid/>
        <w:spacing w:line="540" w:lineRule="exact"/>
        <w:textAlignment w:val="auto"/>
        <w:rPr>
          <w:rFonts w:ascii="Times New Roman" w:hAnsi="Times New Roman" w:eastAsia="方正小标宋_GBK" w:cs="Times New Roman"/>
          <w:sz w:val="44"/>
          <w:szCs w:val="44"/>
        </w:rPr>
      </w:pPr>
    </w:p>
    <w:p>
      <w:pPr>
        <w:keepNext w:val="0"/>
        <w:keepLines w:val="0"/>
        <w:pageBreakBefore w:val="0"/>
        <w:kinsoku/>
        <w:wordWrap/>
        <w:topLinePunct w:val="0"/>
        <w:autoSpaceDN/>
        <w:bidi w:val="0"/>
        <w:adjustRightInd/>
        <w:snapToGrid/>
        <w:spacing w:line="540" w:lineRule="exact"/>
        <w:textAlignment w:val="auto"/>
        <w:rPr>
          <w:rFonts w:ascii="Times New Roman" w:hAnsi="Times New Roman" w:eastAsia="方正小标宋_GBK" w:cs="Times New Roman"/>
          <w:sz w:val="44"/>
          <w:szCs w:val="44"/>
        </w:rPr>
      </w:pPr>
    </w:p>
    <w:p>
      <w:pPr>
        <w:pStyle w:val="2"/>
        <w:keepNext w:val="0"/>
        <w:keepLines w:val="0"/>
        <w:pageBreakBefore w:val="0"/>
        <w:kinsoku/>
        <w:wordWrap/>
        <w:topLinePunct w:val="0"/>
        <w:autoSpaceDN/>
        <w:bidi w:val="0"/>
        <w:adjustRightInd/>
        <w:snapToGrid/>
        <w:spacing w:line="540" w:lineRule="exact"/>
        <w:textAlignment w:val="auto"/>
        <w:rPr>
          <w:rFonts w:ascii="Times New Roman" w:hAnsi="Times New Roman" w:eastAsia="方正小标宋_GBK" w:cs="Times New Roman"/>
          <w:sz w:val="44"/>
          <w:szCs w:val="44"/>
        </w:rPr>
      </w:pPr>
    </w:p>
    <w:p>
      <w:pPr>
        <w:keepNext w:val="0"/>
        <w:keepLines w:val="0"/>
        <w:pageBreakBefore w:val="0"/>
        <w:kinsoku/>
        <w:wordWrap/>
        <w:topLinePunct w:val="0"/>
        <w:autoSpaceDN/>
        <w:bidi w:val="0"/>
        <w:adjustRightInd/>
        <w:snapToGrid/>
        <w:spacing w:line="540" w:lineRule="exact"/>
        <w:textAlignment w:val="auto"/>
        <w:rPr>
          <w:rFonts w:ascii="Times New Roman" w:hAnsi="Times New Roman" w:eastAsia="方正小标宋_GBK" w:cs="Times New Roman"/>
          <w:sz w:val="44"/>
          <w:szCs w:val="44"/>
        </w:rPr>
      </w:pPr>
    </w:p>
    <w:p>
      <w:pPr>
        <w:pStyle w:val="2"/>
        <w:keepNext w:val="0"/>
        <w:keepLines w:val="0"/>
        <w:pageBreakBefore w:val="0"/>
        <w:kinsoku/>
        <w:wordWrap/>
        <w:topLinePunct w:val="0"/>
        <w:autoSpaceDN/>
        <w:bidi w:val="0"/>
        <w:adjustRightInd/>
        <w:snapToGrid/>
        <w:spacing w:line="540" w:lineRule="exact"/>
        <w:textAlignment w:val="auto"/>
        <w:rPr>
          <w:rFonts w:cs="Times New Roman"/>
        </w:rPr>
      </w:pPr>
    </w:p>
    <w:p>
      <w:pPr>
        <w:keepNext w:val="0"/>
        <w:keepLines w:val="0"/>
        <w:pageBreakBefore w:val="0"/>
        <w:kinsoku/>
        <w:wordWrap/>
        <w:topLinePunct w:val="0"/>
        <w:autoSpaceDN/>
        <w:bidi w:val="0"/>
        <w:adjustRightInd/>
        <w:snapToGrid/>
        <w:spacing w:line="540" w:lineRule="exact"/>
        <w:jc w:val="center"/>
        <w:textAlignment w:val="auto"/>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2024年</w:t>
      </w:r>
      <w:r>
        <w:rPr>
          <w:rFonts w:hint="eastAsia" w:ascii="Times New Roman" w:hAnsi="Times New Roman" w:eastAsia="方正小标宋_GBK" w:cs="Times New Roman"/>
          <w:sz w:val="44"/>
          <w:szCs w:val="44"/>
        </w:rPr>
        <w:t>全区</w:t>
      </w:r>
      <w:r>
        <w:rPr>
          <w:rFonts w:ascii="Times New Roman" w:hAnsi="Times New Roman" w:eastAsia="方正小标宋_GBK" w:cs="Times New Roman"/>
          <w:sz w:val="44"/>
          <w:szCs w:val="44"/>
        </w:rPr>
        <w:t>卫生健康工作要点</w:t>
      </w:r>
    </w:p>
    <w:p>
      <w:pPr>
        <w:keepNext w:val="0"/>
        <w:keepLines w:val="0"/>
        <w:pageBreakBefore w:val="0"/>
        <w:kinsoku/>
        <w:wordWrap/>
        <w:overflowPunct w:val="0"/>
        <w:topLinePunct w:val="0"/>
        <w:autoSpaceDN/>
        <w:bidi w:val="0"/>
        <w:adjustRightInd/>
        <w:snapToGrid/>
        <w:spacing w:line="540" w:lineRule="exact"/>
        <w:ind w:firstLine="320" w:firstLineChars="100"/>
        <w:textAlignment w:val="auto"/>
        <w:rPr>
          <w:rFonts w:hint="eastAsia" w:ascii="方正楷体_GBK" w:hAnsi="方正楷体_GBK" w:eastAsia="方正楷体_GBK" w:cs="方正楷体_GBK"/>
          <w:szCs w:val="32"/>
        </w:rPr>
      </w:pPr>
    </w:p>
    <w:p>
      <w:pPr>
        <w:keepNext w:val="0"/>
        <w:keepLines w:val="0"/>
        <w:pageBreakBefore w:val="0"/>
        <w:kinsoku/>
        <w:wordWrap/>
        <w:overflowPunct w:val="0"/>
        <w:topLinePunct w:val="0"/>
        <w:autoSpaceDN/>
        <w:bidi w:val="0"/>
        <w:adjustRightInd/>
        <w:snapToGrid/>
        <w:spacing w:line="540" w:lineRule="exact"/>
        <w:ind w:firstLine="640" w:firstLineChars="200"/>
        <w:textAlignment w:val="auto"/>
        <w:rPr>
          <w:rFonts w:ascii="Times New Roman" w:hAnsi="Times New Roman" w:eastAsia="方正仿宋_GBK" w:cs="Times New Roman"/>
          <w:szCs w:val="32"/>
        </w:rPr>
      </w:pPr>
      <w:r>
        <w:rPr>
          <w:rFonts w:ascii="Times New Roman" w:hAnsi="Times New Roman" w:eastAsia="方正仿宋_GBK" w:cs="Times New Roman"/>
          <w:szCs w:val="32"/>
        </w:rPr>
        <w:t>2024年，全区卫生健康工作坚持以习近平新时代中国特色社会主义思想为指导，在区委、区政府坚强领导下，围绕市卫生健康委“159”总体思路，以更好为人民群众提供全生命周期健康服务为目标，奋力推动全区卫生健康事业高质量发展。</w:t>
      </w:r>
    </w:p>
    <w:p>
      <w:pPr>
        <w:keepNext w:val="0"/>
        <w:keepLines w:val="0"/>
        <w:pageBreakBefore w:val="0"/>
        <w:numPr>
          <w:ilvl w:val="0"/>
          <w:numId w:val="0"/>
        </w:numPr>
        <w:kinsoku/>
        <w:wordWrap/>
        <w:overflowPunct w:val="0"/>
        <w:topLinePunct w:val="0"/>
        <w:autoSpaceDN/>
        <w:bidi w:val="0"/>
        <w:adjustRightInd/>
        <w:snapToGrid/>
        <w:spacing w:line="540" w:lineRule="exact"/>
        <w:ind w:firstLine="640" w:firstLineChars="200"/>
        <w:textAlignment w:val="auto"/>
        <w:rPr>
          <w:rFonts w:hint="eastAsia" w:ascii="Times New Roman" w:hAnsi="Times New Roman" w:eastAsia="方正黑体_GBK" w:cs="Times New Roman"/>
          <w:szCs w:val="32"/>
        </w:rPr>
      </w:pPr>
      <w:r>
        <w:rPr>
          <w:rFonts w:hint="eastAsia" w:ascii="Times New Roman" w:hAnsi="Times New Roman" w:eastAsia="方正黑体_GBK" w:cs="Times New Roman"/>
          <w:szCs w:val="32"/>
          <w:lang w:eastAsia="zh-CN"/>
        </w:rPr>
        <w:t>一、</w:t>
      </w:r>
      <w:r>
        <w:rPr>
          <w:rFonts w:ascii="Times New Roman" w:hAnsi="Times New Roman" w:eastAsia="方正黑体_GBK" w:cs="Times New Roman"/>
          <w:szCs w:val="32"/>
        </w:rPr>
        <w:t>纵深推进成渝地区卫生健康一体化发展</w:t>
      </w:r>
    </w:p>
    <w:p>
      <w:pPr>
        <w:keepNext w:val="0"/>
        <w:keepLines w:val="0"/>
        <w:pageBreakBefore w:val="0"/>
        <w:pBdr>
          <w:bottom w:val="single" w:color="FFFFFF" w:sz="4" w:space="31"/>
        </w:pBdr>
        <w:kinsoku/>
        <w:wordWrap/>
        <w:topLinePunct w:val="0"/>
        <w:autoSpaceDE w:val="0"/>
        <w:autoSpaceDN/>
        <w:bidi w:val="0"/>
        <w:adjustRightInd/>
        <w:snapToGrid/>
        <w:spacing w:line="540" w:lineRule="exact"/>
        <w:ind w:firstLine="640" w:firstLineChars="200"/>
        <w:textAlignment w:val="auto"/>
        <w:rPr>
          <w:rFonts w:ascii="Times New Roman" w:hAnsi="Times New Roman" w:eastAsia="方正仿宋_GBK" w:cs="Times New Roman"/>
          <w:szCs w:val="32"/>
        </w:rPr>
      </w:pPr>
      <w:r>
        <w:rPr>
          <w:rFonts w:hint="eastAsia" w:ascii="Times New Roman" w:hAnsi="Times New Roman" w:eastAsia="方正仿宋_GBK" w:cs="Times New Roman"/>
          <w:szCs w:val="32"/>
        </w:rPr>
        <w:t>1. 完善高水平推进机制，</w:t>
      </w:r>
      <w:r>
        <w:rPr>
          <w:rFonts w:ascii="Times New Roman" w:hAnsi="Times New Roman" w:eastAsia="方正仿宋_GBK" w:cs="Times New Roman"/>
          <w:szCs w:val="32"/>
        </w:rPr>
        <w:t>落实推进成渝地区双城经济圈建设“十项行动”</w:t>
      </w:r>
      <w:r>
        <w:rPr>
          <w:rFonts w:hint="eastAsia" w:ascii="Times New Roman" w:hAnsi="Times New Roman" w:eastAsia="方正仿宋_GBK" w:cs="Times New Roman"/>
          <w:szCs w:val="32"/>
        </w:rPr>
        <w:t>，着力打造“万达开健康圈”。</w:t>
      </w:r>
      <w:r>
        <w:rPr>
          <w:rFonts w:ascii="Times New Roman" w:hAnsi="Times New Roman" w:eastAsia="方正楷体_GBK" w:cs="Times New Roman"/>
          <w:szCs w:val="32"/>
        </w:rPr>
        <w:t>（责任科室：办公室）</w:t>
      </w:r>
    </w:p>
    <w:p>
      <w:pPr>
        <w:keepNext w:val="0"/>
        <w:keepLines w:val="0"/>
        <w:pageBreakBefore w:val="0"/>
        <w:pBdr>
          <w:bottom w:val="single" w:color="FFFFFF" w:sz="4" w:space="31"/>
        </w:pBdr>
        <w:kinsoku/>
        <w:wordWrap/>
        <w:topLinePunct w:val="0"/>
        <w:autoSpaceDE w:val="0"/>
        <w:autoSpaceDN/>
        <w:bidi w:val="0"/>
        <w:adjustRightInd/>
        <w:snapToGrid/>
        <w:spacing w:line="540" w:lineRule="exact"/>
        <w:ind w:firstLine="640" w:firstLineChars="200"/>
        <w:textAlignment w:val="auto"/>
        <w:rPr>
          <w:rFonts w:ascii="Times New Roman" w:hAnsi="Times New Roman" w:eastAsia="方正仿宋_GBK" w:cs="Times New Roman"/>
          <w:szCs w:val="32"/>
        </w:rPr>
      </w:pPr>
      <w:r>
        <w:rPr>
          <w:rFonts w:ascii="Times New Roman" w:hAnsi="Times New Roman" w:eastAsia="方正仿宋_GBK" w:cs="Times New Roman"/>
          <w:szCs w:val="32"/>
        </w:rPr>
        <w:t>2. 推进医疗服务共建共享。两地二级以上公立医院全覆盖开展检查检验结果互认成效，90%的二级以上公立医疗机构实现电子健康卡“一码就医”。</w:t>
      </w:r>
      <w:r>
        <w:rPr>
          <w:rFonts w:ascii="Times New Roman" w:hAnsi="Times New Roman" w:eastAsia="方正楷体_GBK" w:cs="Times New Roman"/>
          <w:szCs w:val="32"/>
        </w:rPr>
        <w:t>（责任科室：医政科、信统科）</w:t>
      </w:r>
    </w:p>
    <w:p>
      <w:pPr>
        <w:keepNext w:val="0"/>
        <w:keepLines w:val="0"/>
        <w:pageBreakBefore w:val="0"/>
        <w:pBdr>
          <w:bottom w:val="single" w:color="FFFFFF" w:sz="4" w:space="31"/>
        </w:pBdr>
        <w:kinsoku/>
        <w:wordWrap/>
        <w:topLinePunct w:val="0"/>
        <w:autoSpaceDE w:val="0"/>
        <w:autoSpaceDN/>
        <w:bidi w:val="0"/>
        <w:adjustRightInd/>
        <w:snapToGrid/>
        <w:spacing w:line="540" w:lineRule="exact"/>
        <w:ind w:firstLine="640" w:firstLineChars="200"/>
        <w:textAlignment w:val="auto"/>
        <w:rPr>
          <w:rFonts w:ascii="Times New Roman" w:hAnsi="Times New Roman" w:eastAsia="方正仿宋_GBK" w:cs="Times New Roman"/>
          <w:szCs w:val="32"/>
        </w:rPr>
      </w:pPr>
      <w:r>
        <w:rPr>
          <w:rFonts w:ascii="Times New Roman" w:hAnsi="Times New Roman" w:eastAsia="方正仿宋_GBK" w:cs="Times New Roman"/>
          <w:szCs w:val="32"/>
        </w:rPr>
        <w:t>3. 强化公共卫生联防联控，加强传染病监测预警跨区域合作，开展川渝地区流动艾滋病、结核病感染者协同管理。推动与达州毗邻地区“120”信息系统对接，完善跨区域血液联动保障机制，全区每千人口献血率不低于全市平均水平。</w:t>
      </w:r>
      <w:r>
        <w:rPr>
          <w:rFonts w:ascii="Times New Roman" w:hAnsi="Times New Roman" w:eastAsia="方正楷体_GBK" w:cs="Times New Roman"/>
          <w:szCs w:val="32"/>
        </w:rPr>
        <w:t>（责任科室：疾控科、医政科、信统科）</w:t>
      </w:r>
    </w:p>
    <w:p>
      <w:pPr>
        <w:keepNext w:val="0"/>
        <w:keepLines w:val="0"/>
        <w:pageBreakBefore w:val="0"/>
        <w:pBdr>
          <w:bottom w:val="single" w:color="FFFFFF" w:sz="4" w:space="31"/>
        </w:pBdr>
        <w:kinsoku/>
        <w:wordWrap/>
        <w:topLinePunct w:val="0"/>
        <w:autoSpaceDE w:val="0"/>
        <w:autoSpaceDN/>
        <w:bidi w:val="0"/>
        <w:adjustRightInd/>
        <w:snapToGrid/>
        <w:spacing w:line="540" w:lineRule="exact"/>
        <w:ind w:firstLine="640" w:firstLineChars="200"/>
        <w:textAlignment w:val="auto"/>
        <w:rPr>
          <w:rFonts w:ascii="Times New Roman" w:hAnsi="Times New Roman" w:eastAsia="方正楷体_GBK" w:cs="Times New Roman"/>
          <w:szCs w:val="32"/>
        </w:rPr>
      </w:pPr>
      <w:r>
        <w:rPr>
          <w:rFonts w:ascii="Times New Roman" w:hAnsi="Times New Roman" w:eastAsia="方正仿宋_GBK" w:cs="Times New Roman"/>
          <w:szCs w:val="32"/>
        </w:rPr>
        <w:t>4. 深化行业标准统一互认。</w:t>
      </w:r>
      <w:r>
        <w:rPr>
          <w:rFonts w:ascii="Times New Roman" w:hAnsi="Times New Roman" w:eastAsia="方正仿宋_GBK" w:cs="Times New Roman"/>
          <w:szCs w:val="32"/>
          <w:shd w:val="clear" w:color="auto" w:fill="FFFFFF"/>
        </w:rPr>
        <w:t>巩固</w:t>
      </w:r>
      <w:r>
        <w:rPr>
          <w:rFonts w:ascii="Times New Roman" w:hAnsi="Times New Roman" w:eastAsia="方正仿宋_GBK" w:cs="Times New Roman"/>
          <w:szCs w:val="32"/>
        </w:rPr>
        <w:t>第一批12个万达开区域质控中心建设成果，扩大三地区域医疗质量控制中心建设。联合开展医疗卫生、公共卫生领域监督执法检查。</w:t>
      </w:r>
      <w:r>
        <w:rPr>
          <w:rFonts w:ascii="Times New Roman" w:hAnsi="Times New Roman" w:eastAsia="方正楷体_GBK" w:cs="Times New Roman"/>
          <w:szCs w:val="32"/>
        </w:rPr>
        <w:t>（责任科室：医政科、法监科）</w:t>
      </w:r>
    </w:p>
    <w:p>
      <w:pPr>
        <w:keepNext w:val="0"/>
        <w:keepLines w:val="0"/>
        <w:pageBreakBefore w:val="0"/>
        <w:pBdr>
          <w:bottom w:val="single" w:color="FFFFFF" w:sz="4" w:space="31"/>
        </w:pBdr>
        <w:kinsoku/>
        <w:wordWrap/>
        <w:topLinePunct w:val="0"/>
        <w:autoSpaceDE w:val="0"/>
        <w:autoSpaceDN/>
        <w:bidi w:val="0"/>
        <w:adjustRightInd/>
        <w:snapToGrid/>
        <w:spacing w:line="540" w:lineRule="exact"/>
        <w:ind w:firstLine="640" w:firstLineChars="200"/>
        <w:textAlignment w:val="auto"/>
        <w:rPr>
          <w:rFonts w:ascii="Times New Roman" w:hAnsi="Times New Roman" w:eastAsia="方正黑体_GBK" w:cs="Times New Roman"/>
          <w:szCs w:val="32"/>
        </w:rPr>
      </w:pPr>
      <w:r>
        <w:rPr>
          <w:rFonts w:ascii="Times New Roman" w:hAnsi="Times New Roman" w:eastAsia="方正黑体_GBK" w:cs="Times New Roman"/>
          <w:szCs w:val="32"/>
        </w:rPr>
        <w:t>二、建立优质高效医疗服务体系</w:t>
      </w:r>
    </w:p>
    <w:p>
      <w:pPr>
        <w:keepNext w:val="0"/>
        <w:keepLines w:val="0"/>
        <w:pageBreakBefore w:val="0"/>
        <w:pBdr>
          <w:bottom w:val="single" w:color="FFFFFF" w:sz="4" w:space="31"/>
        </w:pBdr>
        <w:kinsoku/>
        <w:wordWrap/>
        <w:topLinePunct w:val="0"/>
        <w:autoSpaceDE w:val="0"/>
        <w:autoSpaceDN/>
        <w:bidi w:val="0"/>
        <w:adjustRightInd/>
        <w:snapToGrid/>
        <w:spacing w:line="540" w:lineRule="exact"/>
        <w:ind w:firstLine="640" w:firstLineChars="200"/>
        <w:textAlignment w:val="auto"/>
        <w:rPr>
          <w:rFonts w:ascii="Times New Roman" w:hAnsi="Times New Roman" w:eastAsia="方正仿宋_GBK" w:cs="Times New Roman"/>
          <w:szCs w:val="32"/>
        </w:rPr>
      </w:pPr>
      <w:r>
        <w:rPr>
          <w:rFonts w:ascii="Times New Roman" w:hAnsi="Times New Roman" w:eastAsia="方正仿宋_GBK" w:cs="Times New Roman"/>
          <w:szCs w:val="32"/>
        </w:rPr>
        <w:t>5. 促进优质医疗资源扩容下沉和均衡布局。持续</w:t>
      </w:r>
      <w:r>
        <w:rPr>
          <w:rFonts w:ascii="Times New Roman" w:hAnsi="Times New Roman" w:eastAsia="方正仿宋_GBK" w:cs="Times New Roman"/>
          <w:szCs w:val="32"/>
          <w:shd w:val="clear" w:color="auto" w:fill="FFFFFF"/>
        </w:rPr>
        <w:t>推进三峡医学中心等5大项目建设。</w:t>
      </w:r>
      <w:r>
        <w:rPr>
          <w:rFonts w:ascii="Times New Roman" w:hAnsi="Times New Roman" w:eastAsia="方正仿宋_GBK" w:cs="Times New Roman"/>
          <w:szCs w:val="32"/>
        </w:rPr>
        <w:t>推动重庆大学附属三峡医院争创市级医学中心、加快市级区域医疗中心建设，支持重庆三峡医专附属中医院创建三甲中医医院、区妇幼保健院建设</w:t>
      </w:r>
      <w:r>
        <w:rPr>
          <w:rFonts w:ascii="Times New Roman" w:hAnsi="Times New Roman" w:eastAsia="方正仿宋_GBK" w:cs="Times New Roman"/>
          <w:kern w:val="0"/>
          <w:szCs w:val="32"/>
          <w:lang w:bidi="ar"/>
        </w:rPr>
        <w:t>区域妇幼保健中心。</w:t>
      </w:r>
      <w:r>
        <w:rPr>
          <w:rFonts w:ascii="Times New Roman" w:hAnsi="Times New Roman" w:eastAsia="方正楷体_GBK" w:cs="Times New Roman"/>
          <w:szCs w:val="32"/>
        </w:rPr>
        <w:t>（责任科室：规财科、医政科、妇幼科）</w:t>
      </w:r>
    </w:p>
    <w:p>
      <w:pPr>
        <w:keepNext w:val="0"/>
        <w:keepLines w:val="0"/>
        <w:pageBreakBefore w:val="0"/>
        <w:pBdr>
          <w:bottom w:val="single" w:color="FFFFFF" w:sz="4" w:space="31"/>
        </w:pBdr>
        <w:kinsoku/>
        <w:wordWrap/>
        <w:topLinePunct w:val="0"/>
        <w:autoSpaceDE w:val="0"/>
        <w:autoSpaceDN/>
        <w:bidi w:val="0"/>
        <w:adjustRightInd/>
        <w:snapToGrid/>
        <w:spacing w:line="540" w:lineRule="exact"/>
        <w:ind w:firstLine="640" w:firstLineChars="200"/>
        <w:textAlignment w:val="auto"/>
        <w:rPr>
          <w:rFonts w:ascii="Times New Roman" w:hAnsi="Times New Roman" w:eastAsia="方正仿宋_GBK" w:cs="Times New Roman"/>
          <w:bCs/>
          <w:kern w:val="0"/>
          <w:szCs w:val="32"/>
        </w:rPr>
      </w:pPr>
      <w:r>
        <w:rPr>
          <w:rFonts w:ascii="Times New Roman" w:hAnsi="Times New Roman" w:eastAsia="方正仿宋_GBK" w:cs="Times New Roman"/>
          <w:szCs w:val="32"/>
        </w:rPr>
        <w:t>6. 提升专科专病能力。推进</w:t>
      </w:r>
      <w:r>
        <w:rPr>
          <w:rFonts w:ascii="Times New Roman" w:hAnsi="Times New Roman" w:eastAsia="方正仿宋_GBK" w:cs="Times New Roman"/>
          <w:kern w:val="0"/>
          <w:szCs w:val="32"/>
        </w:rPr>
        <w:t>2个国家级临床重点专科、2个市级重点专科建设。</w:t>
      </w:r>
      <w:r>
        <w:rPr>
          <w:rFonts w:ascii="Times New Roman" w:hAnsi="Times New Roman" w:eastAsia="方正仿宋_GBK" w:cs="Times New Roman"/>
          <w:bCs/>
          <w:kern w:val="0"/>
          <w:szCs w:val="32"/>
        </w:rPr>
        <w:t>争创2025年市级重点专科培育项目2个。加快推进基</w:t>
      </w:r>
      <w:r>
        <w:rPr>
          <w:rFonts w:ascii="Times New Roman" w:hAnsi="Times New Roman" w:eastAsia="方正仿宋_GBK" w:cs="Times New Roman"/>
          <w:bCs/>
          <w:szCs w:val="32"/>
        </w:rPr>
        <w:t>层医疗机构特色专病、专科建设。</w:t>
      </w:r>
      <w:r>
        <w:rPr>
          <w:rFonts w:ascii="Times New Roman" w:hAnsi="Times New Roman" w:eastAsia="方正楷体_GBK" w:cs="Times New Roman"/>
          <w:szCs w:val="32"/>
        </w:rPr>
        <w:t>（责任科室：医政科）</w:t>
      </w:r>
    </w:p>
    <w:p>
      <w:pPr>
        <w:keepNext w:val="0"/>
        <w:keepLines w:val="0"/>
        <w:pageBreakBefore w:val="0"/>
        <w:pBdr>
          <w:bottom w:val="single" w:color="FFFFFF" w:sz="4" w:space="31"/>
        </w:pBdr>
        <w:kinsoku/>
        <w:wordWrap/>
        <w:topLinePunct w:val="0"/>
        <w:autoSpaceDE w:val="0"/>
        <w:autoSpaceDN/>
        <w:bidi w:val="0"/>
        <w:adjustRightInd/>
        <w:snapToGrid/>
        <w:spacing w:line="540" w:lineRule="exact"/>
        <w:ind w:firstLine="640" w:firstLineChars="200"/>
        <w:textAlignment w:val="auto"/>
        <w:rPr>
          <w:rFonts w:ascii="Times New Roman" w:hAnsi="Times New Roman" w:eastAsia="方正仿宋_GBK" w:cs="Times New Roman"/>
          <w:szCs w:val="32"/>
        </w:rPr>
      </w:pPr>
      <w:r>
        <w:rPr>
          <w:rFonts w:ascii="Times New Roman" w:hAnsi="Times New Roman" w:eastAsia="方正仿宋_GBK" w:cs="Times New Roman"/>
          <w:szCs w:val="32"/>
        </w:rPr>
        <w:t>7. 推进城乡医疗卫生融合发展。建立健全医学检验、医学影像、心电诊断“三大远程诊疗中心”。</w:t>
      </w:r>
      <w:r>
        <w:rPr>
          <w:rFonts w:ascii="Times New Roman" w:hAnsi="Times New Roman" w:eastAsia="方正楷体_GBK" w:cs="Times New Roman"/>
          <w:szCs w:val="32"/>
        </w:rPr>
        <w:t>（责任科室：医政科）</w:t>
      </w:r>
    </w:p>
    <w:p>
      <w:pPr>
        <w:keepNext w:val="0"/>
        <w:keepLines w:val="0"/>
        <w:pageBreakBefore w:val="0"/>
        <w:pBdr>
          <w:bottom w:val="single" w:color="FFFFFF" w:sz="4" w:space="31"/>
        </w:pBdr>
        <w:kinsoku/>
        <w:wordWrap/>
        <w:topLinePunct w:val="0"/>
        <w:autoSpaceDE w:val="0"/>
        <w:autoSpaceDN/>
        <w:bidi w:val="0"/>
        <w:adjustRightInd/>
        <w:snapToGrid/>
        <w:spacing w:line="540" w:lineRule="exact"/>
        <w:ind w:firstLine="640" w:firstLineChars="200"/>
        <w:textAlignment w:val="auto"/>
        <w:rPr>
          <w:rFonts w:ascii="Times New Roman" w:hAnsi="Times New Roman" w:eastAsia="方正仿宋_GBK" w:cs="Times New Roman"/>
          <w:szCs w:val="32"/>
        </w:rPr>
      </w:pPr>
      <w:r>
        <w:rPr>
          <w:rFonts w:ascii="Times New Roman" w:hAnsi="Times New Roman" w:eastAsia="方正仿宋_GBK" w:cs="Times New Roman"/>
          <w:szCs w:val="32"/>
        </w:rPr>
        <w:t>8. 实施“优质服务基层行”活动和社区医院建设三年行动。加快推进分水、龙沙、龙驹3个区县域医疗卫生次中心建设，争创甲级基层医疗卫生机构3家、社区医院1家、五星级村卫生室9家。提升基层儿科、全科和呼吸道感染疾病临床诊疗能力。</w:t>
      </w:r>
      <w:r>
        <w:rPr>
          <w:rFonts w:ascii="Times New Roman" w:hAnsi="Times New Roman" w:eastAsia="方正楷体_GBK" w:cs="Times New Roman"/>
          <w:szCs w:val="32"/>
        </w:rPr>
        <w:t>（责任科室：基层科、医政科、规财科、人事科、信统科）</w:t>
      </w:r>
    </w:p>
    <w:p>
      <w:pPr>
        <w:keepNext w:val="0"/>
        <w:keepLines w:val="0"/>
        <w:pageBreakBefore w:val="0"/>
        <w:pBdr>
          <w:bottom w:val="single" w:color="FFFFFF" w:sz="4" w:space="31"/>
        </w:pBdr>
        <w:kinsoku/>
        <w:wordWrap/>
        <w:topLinePunct w:val="0"/>
        <w:autoSpaceDE w:val="0"/>
        <w:autoSpaceDN/>
        <w:bidi w:val="0"/>
        <w:adjustRightInd/>
        <w:snapToGrid/>
        <w:spacing w:line="540" w:lineRule="exact"/>
        <w:ind w:firstLine="640" w:firstLineChars="200"/>
        <w:textAlignment w:val="auto"/>
        <w:rPr>
          <w:rFonts w:ascii="Times New Roman" w:hAnsi="Times New Roman" w:eastAsia="方正黑体_GBK" w:cs="Times New Roman"/>
          <w:szCs w:val="32"/>
        </w:rPr>
      </w:pPr>
      <w:r>
        <w:rPr>
          <w:rFonts w:ascii="Times New Roman" w:hAnsi="Times New Roman" w:eastAsia="方正黑体_GBK" w:cs="Times New Roman"/>
          <w:szCs w:val="32"/>
        </w:rPr>
        <w:t>三、提升公共卫生服务能力</w:t>
      </w:r>
    </w:p>
    <w:p>
      <w:pPr>
        <w:keepNext w:val="0"/>
        <w:keepLines w:val="0"/>
        <w:pageBreakBefore w:val="0"/>
        <w:pBdr>
          <w:bottom w:val="single" w:color="FFFFFF" w:sz="4" w:space="31"/>
        </w:pBdr>
        <w:kinsoku/>
        <w:wordWrap/>
        <w:topLinePunct w:val="0"/>
        <w:autoSpaceDE w:val="0"/>
        <w:autoSpaceDN/>
        <w:bidi w:val="0"/>
        <w:adjustRightInd/>
        <w:snapToGrid/>
        <w:spacing w:line="540" w:lineRule="exact"/>
        <w:ind w:firstLine="640" w:firstLineChars="200"/>
        <w:textAlignment w:val="auto"/>
        <w:rPr>
          <w:rFonts w:ascii="Times New Roman" w:hAnsi="Times New Roman" w:eastAsia="方正仿宋_GBK" w:cs="Times New Roman"/>
          <w:szCs w:val="32"/>
        </w:rPr>
      </w:pPr>
      <w:r>
        <w:rPr>
          <w:rFonts w:ascii="Times New Roman" w:hAnsi="Times New Roman" w:eastAsia="方正仿宋_GBK" w:cs="Times New Roman"/>
          <w:szCs w:val="32"/>
        </w:rPr>
        <w:t>9. 推动疾病预防控制事业高质量发展，启动区域疾控机构建设。新创建公共卫生重点专（学）科2个。争取公共卫生医师处方权试点和疾控监督员试点。</w:t>
      </w:r>
      <w:r>
        <w:rPr>
          <w:rFonts w:ascii="Times New Roman" w:hAnsi="Times New Roman" w:eastAsia="方正楷体_GBK" w:cs="Times New Roman"/>
          <w:szCs w:val="32"/>
        </w:rPr>
        <w:t>（责任科室：疾控科）</w:t>
      </w:r>
    </w:p>
    <w:p>
      <w:pPr>
        <w:keepNext w:val="0"/>
        <w:keepLines w:val="0"/>
        <w:pageBreakBefore w:val="0"/>
        <w:pBdr>
          <w:bottom w:val="single" w:color="FFFFFF" w:sz="4" w:space="31"/>
        </w:pBdr>
        <w:kinsoku/>
        <w:wordWrap/>
        <w:topLinePunct w:val="0"/>
        <w:autoSpaceDE w:val="0"/>
        <w:autoSpaceDN/>
        <w:bidi w:val="0"/>
        <w:adjustRightInd/>
        <w:snapToGrid/>
        <w:spacing w:line="540" w:lineRule="exact"/>
        <w:ind w:firstLine="640" w:firstLineChars="200"/>
        <w:textAlignment w:val="auto"/>
        <w:rPr>
          <w:rFonts w:ascii="Times New Roman" w:hAnsi="Times New Roman" w:eastAsia="方正仿宋_GBK" w:cs="Times New Roman"/>
          <w:szCs w:val="32"/>
        </w:rPr>
      </w:pPr>
      <w:r>
        <w:rPr>
          <w:rFonts w:ascii="Times New Roman" w:hAnsi="Times New Roman" w:eastAsia="方正仿宋_GBK" w:cs="Times New Roman"/>
          <w:szCs w:val="32"/>
        </w:rPr>
        <w:t>10. 实施遏制艾滋病和结核病专项行动。艾滋病全人群检测率达到40%，老年人群检测比例提高到35%；65岁及以上老年人结核病主动筛查比例达50%。继续为初二年级在校女生提供HPV疫苗免费接种服务。结核病报告发病率40/10万以下。</w:t>
      </w:r>
      <w:r>
        <w:rPr>
          <w:rFonts w:ascii="Times New Roman" w:hAnsi="Times New Roman" w:eastAsia="方正楷体_GBK" w:cs="Times New Roman"/>
          <w:szCs w:val="32"/>
        </w:rPr>
        <w:t>（责任科室：疾控科）</w:t>
      </w:r>
    </w:p>
    <w:p>
      <w:pPr>
        <w:keepNext w:val="0"/>
        <w:keepLines w:val="0"/>
        <w:pageBreakBefore w:val="0"/>
        <w:pBdr>
          <w:bottom w:val="single" w:color="FFFFFF" w:sz="4" w:space="31"/>
        </w:pBdr>
        <w:kinsoku/>
        <w:wordWrap/>
        <w:topLinePunct w:val="0"/>
        <w:autoSpaceDE w:val="0"/>
        <w:autoSpaceDN/>
        <w:bidi w:val="0"/>
        <w:adjustRightInd/>
        <w:snapToGrid/>
        <w:spacing w:line="540" w:lineRule="exact"/>
        <w:ind w:firstLine="640" w:firstLineChars="200"/>
        <w:textAlignment w:val="auto"/>
        <w:rPr>
          <w:rFonts w:ascii="Times New Roman" w:hAnsi="Times New Roman" w:eastAsia="方正仿宋_GBK" w:cs="Times New Roman"/>
          <w:szCs w:val="32"/>
        </w:rPr>
      </w:pPr>
      <w:r>
        <w:rPr>
          <w:rFonts w:ascii="Times New Roman" w:hAnsi="Times New Roman" w:eastAsia="方正仿宋_GBK" w:cs="Times New Roman"/>
          <w:szCs w:val="32"/>
        </w:rPr>
        <w:t>11. 贯彻落实全市精神卫生体系建设三年行动计划，基层精防人员与患者比例达1:80。对严重精神障碍患者全面实施多部门联合分色管理。在知情自愿基础上推进儿童青少年心理健康筛查，儿童青少年心理健康核心知识知晓率达80%以上。</w:t>
      </w:r>
      <w:r>
        <w:rPr>
          <w:rFonts w:ascii="Times New Roman" w:hAnsi="Times New Roman" w:eastAsia="方正楷体_GBK" w:cs="Times New Roman"/>
          <w:szCs w:val="32"/>
        </w:rPr>
        <w:t>（责任科室：疾控科）</w:t>
      </w:r>
    </w:p>
    <w:p>
      <w:pPr>
        <w:keepNext w:val="0"/>
        <w:keepLines w:val="0"/>
        <w:pageBreakBefore w:val="0"/>
        <w:pBdr>
          <w:bottom w:val="single" w:color="FFFFFF" w:sz="4" w:space="31"/>
        </w:pBdr>
        <w:kinsoku/>
        <w:wordWrap/>
        <w:topLinePunct w:val="0"/>
        <w:autoSpaceDE w:val="0"/>
        <w:autoSpaceDN/>
        <w:bidi w:val="0"/>
        <w:adjustRightInd/>
        <w:snapToGrid/>
        <w:spacing w:line="540" w:lineRule="exact"/>
        <w:ind w:firstLine="640" w:firstLineChars="200"/>
        <w:textAlignment w:val="auto"/>
        <w:rPr>
          <w:rFonts w:ascii="Times New Roman" w:hAnsi="Times New Roman" w:eastAsia="方正仿宋_GBK" w:cs="Times New Roman"/>
          <w:szCs w:val="32"/>
        </w:rPr>
      </w:pPr>
      <w:r>
        <w:rPr>
          <w:rFonts w:hint="eastAsia" w:ascii="Times New Roman" w:hAnsi="Times New Roman" w:eastAsia="方正仿宋_GBK" w:cs="Times New Roman"/>
          <w:szCs w:val="32"/>
        </w:rPr>
        <w:t>12. 加强国家战略腹地医疗救援能力建设，制定“平急两用”公共基础设施建设实施方案，构建全维健康医疗救治保障体系。</w:t>
      </w:r>
      <w:r>
        <w:rPr>
          <w:rFonts w:ascii="Times New Roman" w:hAnsi="Times New Roman" w:eastAsia="方正楷体_GBK" w:cs="Times New Roman"/>
          <w:szCs w:val="32"/>
        </w:rPr>
        <w:t>（责任科室：</w:t>
      </w:r>
      <w:r>
        <w:rPr>
          <w:rFonts w:hint="eastAsia" w:ascii="Times New Roman" w:hAnsi="Times New Roman" w:eastAsia="方正楷体_GBK" w:cs="Times New Roman"/>
          <w:szCs w:val="32"/>
        </w:rPr>
        <w:t>规财科、</w:t>
      </w:r>
      <w:r>
        <w:rPr>
          <w:rFonts w:ascii="Times New Roman" w:hAnsi="Times New Roman" w:eastAsia="方正楷体_GBK" w:cs="Times New Roman"/>
          <w:szCs w:val="32"/>
        </w:rPr>
        <w:t>疾控科</w:t>
      </w:r>
      <w:r>
        <w:rPr>
          <w:rFonts w:hint="eastAsia" w:ascii="Times New Roman" w:hAnsi="Times New Roman" w:eastAsia="方正楷体_GBK" w:cs="Times New Roman"/>
          <w:szCs w:val="32"/>
        </w:rPr>
        <w:t>、医政科</w:t>
      </w:r>
      <w:r>
        <w:rPr>
          <w:rFonts w:ascii="Times New Roman" w:hAnsi="Times New Roman" w:eastAsia="方正楷体_GBK" w:cs="Times New Roman"/>
          <w:szCs w:val="32"/>
        </w:rPr>
        <w:t>）</w:t>
      </w:r>
    </w:p>
    <w:p>
      <w:pPr>
        <w:keepNext w:val="0"/>
        <w:keepLines w:val="0"/>
        <w:pageBreakBefore w:val="0"/>
        <w:pBdr>
          <w:bottom w:val="single" w:color="FFFFFF" w:sz="4" w:space="31"/>
        </w:pBdr>
        <w:kinsoku/>
        <w:wordWrap/>
        <w:topLinePunct w:val="0"/>
        <w:autoSpaceDE w:val="0"/>
        <w:autoSpaceDN/>
        <w:bidi w:val="0"/>
        <w:adjustRightInd/>
        <w:snapToGrid/>
        <w:spacing w:line="540" w:lineRule="exact"/>
        <w:ind w:firstLine="640" w:firstLineChars="200"/>
        <w:textAlignment w:val="auto"/>
        <w:rPr>
          <w:rFonts w:ascii="Times New Roman" w:hAnsi="Times New Roman" w:eastAsia="方正仿宋_GBK" w:cs="Times New Roman"/>
          <w:szCs w:val="32"/>
        </w:rPr>
      </w:pPr>
      <w:r>
        <w:rPr>
          <w:rFonts w:ascii="Times New Roman" w:hAnsi="Times New Roman" w:eastAsia="方正仿宋_GBK" w:cs="Times New Roman"/>
          <w:szCs w:val="32"/>
        </w:rPr>
        <w:t>1</w:t>
      </w:r>
      <w:r>
        <w:rPr>
          <w:rFonts w:hint="eastAsia" w:ascii="Times New Roman" w:hAnsi="Times New Roman" w:eastAsia="方正仿宋_GBK" w:cs="Times New Roman"/>
          <w:szCs w:val="32"/>
        </w:rPr>
        <w:t>3</w:t>
      </w:r>
      <w:r>
        <w:rPr>
          <w:rFonts w:ascii="Times New Roman" w:hAnsi="Times New Roman" w:eastAsia="方正仿宋_GBK" w:cs="Times New Roman"/>
          <w:szCs w:val="32"/>
        </w:rPr>
        <w:t>. 提升卫生应急救援能力。制定紧急状况下卫生应急工作方案，推动符合条件的社区卫生服务中心纳入院前急救网络。</w:t>
      </w:r>
      <w:r>
        <w:rPr>
          <w:rFonts w:ascii="Times New Roman" w:hAnsi="Times New Roman" w:eastAsia="方正楷体_GBK" w:cs="Times New Roman"/>
          <w:szCs w:val="32"/>
        </w:rPr>
        <w:t>（责任科室：疾控科）</w:t>
      </w:r>
    </w:p>
    <w:p>
      <w:pPr>
        <w:keepNext w:val="0"/>
        <w:keepLines w:val="0"/>
        <w:pageBreakBefore w:val="0"/>
        <w:pBdr>
          <w:bottom w:val="single" w:color="FFFFFF" w:sz="4" w:space="31"/>
        </w:pBdr>
        <w:kinsoku/>
        <w:wordWrap/>
        <w:topLinePunct w:val="0"/>
        <w:autoSpaceDE w:val="0"/>
        <w:autoSpaceDN/>
        <w:bidi w:val="0"/>
        <w:adjustRightInd/>
        <w:snapToGrid/>
        <w:spacing w:line="540" w:lineRule="exact"/>
        <w:ind w:firstLine="640" w:firstLineChars="200"/>
        <w:textAlignment w:val="auto"/>
        <w:rPr>
          <w:rFonts w:ascii="Times New Roman" w:hAnsi="Times New Roman" w:eastAsia="方正黑体_GBK" w:cs="Times New Roman"/>
          <w:szCs w:val="32"/>
        </w:rPr>
      </w:pPr>
      <w:r>
        <w:rPr>
          <w:rFonts w:ascii="Times New Roman" w:hAnsi="Times New Roman" w:eastAsia="方正黑体_GBK" w:cs="Times New Roman"/>
          <w:szCs w:val="32"/>
        </w:rPr>
        <w:t>四、深化医药卫生体制改革</w:t>
      </w:r>
    </w:p>
    <w:p>
      <w:pPr>
        <w:keepNext w:val="0"/>
        <w:keepLines w:val="0"/>
        <w:pageBreakBefore w:val="0"/>
        <w:pBdr>
          <w:bottom w:val="single" w:color="FFFFFF" w:sz="4" w:space="31"/>
        </w:pBdr>
        <w:kinsoku/>
        <w:wordWrap/>
        <w:topLinePunct w:val="0"/>
        <w:autoSpaceDE w:val="0"/>
        <w:autoSpaceDN/>
        <w:bidi w:val="0"/>
        <w:adjustRightInd/>
        <w:snapToGrid/>
        <w:spacing w:line="540" w:lineRule="exact"/>
        <w:ind w:firstLine="640" w:firstLineChars="200"/>
        <w:textAlignment w:val="auto"/>
        <w:rPr>
          <w:rFonts w:ascii="Times New Roman" w:hAnsi="Times New Roman" w:eastAsia="方正仿宋_GBK" w:cs="Times New Roman"/>
          <w:szCs w:val="32"/>
        </w:rPr>
      </w:pPr>
      <w:r>
        <w:rPr>
          <w:rFonts w:ascii="Times New Roman" w:hAnsi="Times New Roman" w:eastAsia="方正仿宋_GBK" w:cs="Times New Roman"/>
          <w:szCs w:val="32"/>
        </w:rPr>
        <w:t>1</w:t>
      </w:r>
      <w:r>
        <w:rPr>
          <w:rFonts w:hint="eastAsia" w:ascii="Times New Roman" w:hAnsi="Times New Roman" w:eastAsia="方正仿宋_GBK" w:cs="Times New Roman"/>
          <w:szCs w:val="32"/>
        </w:rPr>
        <w:t>4</w:t>
      </w:r>
      <w:r>
        <w:rPr>
          <w:rFonts w:ascii="Times New Roman" w:hAnsi="Times New Roman" w:eastAsia="方正仿宋_GBK" w:cs="Times New Roman"/>
          <w:szCs w:val="32"/>
        </w:rPr>
        <w:t>. 推进紧密型县域医共体建设，探索基层横向紧密型医共体，推动牵头医院人员、技术、服务、管理下沉。</w:t>
      </w:r>
      <w:r>
        <w:rPr>
          <w:rFonts w:ascii="Times New Roman" w:hAnsi="Times New Roman" w:eastAsia="方正楷体_GBK" w:cs="Times New Roman"/>
          <w:szCs w:val="32"/>
        </w:rPr>
        <w:t>（责任科室：办公室、人事科、医政科）</w:t>
      </w:r>
    </w:p>
    <w:p>
      <w:pPr>
        <w:keepNext w:val="0"/>
        <w:keepLines w:val="0"/>
        <w:pageBreakBefore w:val="0"/>
        <w:pBdr>
          <w:bottom w:val="single" w:color="FFFFFF" w:sz="4" w:space="31"/>
        </w:pBdr>
        <w:kinsoku/>
        <w:wordWrap/>
        <w:topLinePunct w:val="0"/>
        <w:autoSpaceDE w:val="0"/>
        <w:autoSpaceDN/>
        <w:bidi w:val="0"/>
        <w:adjustRightInd/>
        <w:snapToGrid/>
        <w:spacing w:line="540" w:lineRule="exact"/>
        <w:ind w:firstLine="640" w:firstLineChars="200"/>
        <w:textAlignment w:val="auto"/>
        <w:rPr>
          <w:rFonts w:ascii="Times New Roman" w:hAnsi="Times New Roman" w:eastAsia="方正仿宋_GBK" w:cs="Times New Roman"/>
          <w:szCs w:val="32"/>
        </w:rPr>
      </w:pPr>
      <w:r>
        <w:rPr>
          <w:rFonts w:ascii="Times New Roman" w:hAnsi="Times New Roman" w:eastAsia="方正仿宋_GBK" w:cs="Times New Roman"/>
          <w:szCs w:val="32"/>
        </w:rPr>
        <w:t>1</w:t>
      </w:r>
      <w:r>
        <w:rPr>
          <w:rFonts w:hint="eastAsia" w:ascii="Times New Roman" w:hAnsi="Times New Roman" w:eastAsia="方正仿宋_GBK" w:cs="Times New Roman"/>
          <w:szCs w:val="32"/>
        </w:rPr>
        <w:t>5</w:t>
      </w:r>
      <w:r>
        <w:rPr>
          <w:rFonts w:ascii="Times New Roman" w:hAnsi="Times New Roman" w:eastAsia="方正仿宋_GBK" w:cs="Times New Roman"/>
          <w:szCs w:val="32"/>
        </w:rPr>
        <w:t>. 深化“县聘乡用”“乡聘村用”改革。全区按新招录执业医师类人员的80%，下派“县聘乡用”人员，并逐步延伸到药学类、护理类、医技类人员。完善乡村医生社会保障政策，实施大学生乡村医生计划。（</w:t>
      </w:r>
      <w:r>
        <w:rPr>
          <w:rFonts w:ascii="Times New Roman" w:hAnsi="Times New Roman" w:eastAsia="方正楷体_GBK" w:cs="Times New Roman"/>
          <w:szCs w:val="32"/>
        </w:rPr>
        <w:t>责任科室：人事科、基层科）</w:t>
      </w:r>
    </w:p>
    <w:p>
      <w:pPr>
        <w:keepNext w:val="0"/>
        <w:keepLines w:val="0"/>
        <w:pageBreakBefore w:val="0"/>
        <w:pBdr>
          <w:bottom w:val="single" w:color="FFFFFF" w:sz="4" w:space="31"/>
        </w:pBdr>
        <w:kinsoku/>
        <w:wordWrap/>
        <w:topLinePunct w:val="0"/>
        <w:autoSpaceDE w:val="0"/>
        <w:autoSpaceDN/>
        <w:bidi w:val="0"/>
        <w:adjustRightInd/>
        <w:snapToGrid/>
        <w:spacing w:line="540" w:lineRule="exact"/>
        <w:ind w:firstLine="640" w:firstLineChars="200"/>
        <w:textAlignment w:val="auto"/>
        <w:rPr>
          <w:rFonts w:ascii="Times New Roman" w:hAnsi="Times New Roman" w:eastAsia="方正仿宋_GBK" w:cs="Times New Roman"/>
          <w:szCs w:val="32"/>
        </w:rPr>
      </w:pPr>
      <w:r>
        <w:rPr>
          <w:rFonts w:ascii="Times New Roman" w:hAnsi="Times New Roman" w:eastAsia="方正仿宋_GBK" w:cs="Times New Roman"/>
          <w:szCs w:val="32"/>
        </w:rPr>
        <w:t>1</w:t>
      </w:r>
      <w:r>
        <w:rPr>
          <w:rFonts w:hint="eastAsia" w:ascii="Times New Roman" w:hAnsi="Times New Roman" w:eastAsia="方正仿宋_GBK" w:cs="Times New Roman"/>
          <w:szCs w:val="32"/>
        </w:rPr>
        <w:t>6</w:t>
      </w:r>
      <w:r>
        <w:rPr>
          <w:rFonts w:ascii="Times New Roman" w:hAnsi="Times New Roman" w:eastAsia="方正仿宋_GBK" w:cs="Times New Roman"/>
          <w:szCs w:val="32"/>
        </w:rPr>
        <w:t>. 深化公立医院改革。深入开展二三级公立医院绩效考核，落实公立医院高质量发展评价机制。</w:t>
      </w:r>
      <w:r>
        <w:rPr>
          <w:rFonts w:ascii="Times New Roman" w:hAnsi="Times New Roman" w:eastAsia="方正楷体_GBK" w:cs="Times New Roman"/>
          <w:szCs w:val="32"/>
        </w:rPr>
        <w:t>（责任科室：医政科）</w:t>
      </w:r>
    </w:p>
    <w:p>
      <w:pPr>
        <w:keepNext w:val="0"/>
        <w:keepLines w:val="0"/>
        <w:pageBreakBefore w:val="0"/>
        <w:pBdr>
          <w:bottom w:val="single" w:color="FFFFFF" w:sz="4" w:space="31"/>
        </w:pBdr>
        <w:kinsoku/>
        <w:wordWrap/>
        <w:topLinePunct w:val="0"/>
        <w:autoSpaceDE w:val="0"/>
        <w:autoSpaceDN/>
        <w:bidi w:val="0"/>
        <w:adjustRightInd/>
        <w:snapToGrid/>
        <w:spacing w:line="540" w:lineRule="exact"/>
        <w:ind w:firstLine="640" w:firstLineChars="200"/>
        <w:textAlignment w:val="auto"/>
        <w:rPr>
          <w:rFonts w:ascii="Times New Roman" w:hAnsi="Times New Roman" w:eastAsia="方正仿宋_GBK" w:cs="Times New Roman"/>
          <w:szCs w:val="32"/>
        </w:rPr>
      </w:pPr>
      <w:r>
        <w:rPr>
          <w:rFonts w:ascii="Times New Roman" w:hAnsi="Times New Roman" w:eastAsia="方正仿宋_GBK" w:cs="Times New Roman"/>
          <w:szCs w:val="32"/>
        </w:rPr>
        <w:t>1</w:t>
      </w:r>
      <w:r>
        <w:rPr>
          <w:rFonts w:hint="eastAsia" w:ascii="Times New Roman" w:hAnsi="Times New Roman" w:eastAsia="方正仿宋_GBK" w:cs="Times New Roman"/>
          <w:szCs w:val="32"/>
        </w:rPr>
        <w:t>7</w:t>
      </w:r>
      <w:r>
        <w:rPr>
          <w:rFonts w:ascii="Times New Roman" w:hAnsi="Times New Roman" w:eastAsia="方正仿宋_GBK" w:cs="Times New Roman"/>
          <w:szCs w:val="32"/>
        </w:rPr>
        <w:t>. 持续推广三明医改经验。促进医保、医疗、医药协同发展和治理。指导医疗机构做好DRG支付方式改革、职工医保门诊共济改革。探索建立全区医疗单位重点设备、高值耗材采购价格共享机制和带量采购。协同推进医疗服务价格改革，试点开展中医优势病种按疗效价值付费改革。规范民营医院发展。</w:t>
      </w:r>
      <w:r>
        <w:rPr>
          <w:rFonts w:ascii="Times New Roman" w:hAnsi="Times New Roman" w:eastAsia="方正楷体_GBK" w:cs="Times New Roman"/>
          <w:szCs w:val="32"/>
        </w:rPr>
        <w:t>（责任科室：办公室、规财科、医政科）</w:t>
      </w:r>
    </w:p>
    <w:p>
      <w:pPr>
        <w:keepNext w:val="0"/>
        <w:keepLines w:val="0"/>
        <w:pageBreakBefore w:val="0"/>
        <w:pBdr>
          <w:bottom w:val="single" w:color="FFFFFF" w:sz="4" w:space="31"/>
        </w:pBdr>
        <w:kinsoku/>
        <w:wordWrap/>
        <w:topLinePunct w:val="0"/>
        <w:autoSpaceDE w:val="0"/>
        <w:autoSpaceDN/>
        <w:bidi w:val="0"/>
        <w:adjustRightInd/>
        <w:snapToGrid/>
        <w:spacing w:line="540" w:lineRule="exact"/>
        <w:ind w:firstLine="640" w:firstLineChars="200"/>
        <w:textAlignment w:val="auto"/>
        <w:rPr>
          <w:rFonts w:ascii="Times New Roman" w:hAnsi="Times New Roman" w:cs="Times New Roman"/>
          <w:szCs w:val="32"/>
        </w:rPr>
      </w:pPr>
      <w:r>
        <w:rPr>
          <w:rFonts w:ascii="Times New Roman" w:hAnsi="Times New Roman" w:eastAsia="方正仿宋_GBK" w:cs="Times New Roman"/>
          <w:szCs w:val="32"/>
        </w:rPr>
        <w:t>1</w:t>
      </w:r>
      <w:r>
        <w:rPr>
          <w:rFonts w:hint="eastAsia" w:ascii="Times New Roman" w:hAnsi="Times New Roman" w:eastAsia="方正仿宋_GBK" w:cs="Times New Roman"/>
          <w:szCs w:val="32"/>
        </w:rPr>
        <w:t>8</w:t>
      </w:r>
      <w:r>
        <w:rPr>
          <w:rFonts w:ascii="Times New Roman" w:hAnsi="Times New Roman" w:eastAsia="方正仿宋_GBK" w:cs="Times New Roman"/>
          <w:szCs w:val="32"/>
        </w:rPr>
        <w:t>. 推进区委“三个一批”重大改革，完成“数字医学影像服务改革”“推进优质医疗资源靠近老百姓”等7项改革，推进“健全平急结合医防协同机制”“健全医养结合服务体系”等3项改革。健全重大改革闭环管理工作机制，确保改革取得实效。</w:t>
      </w:r>
      <w:r>
        <w:rPr>
          <w:rFonts w:ascii="Times New Roman" w:hAnsi="Times New Roman" w:eastAsia="方正楷体_GBK" w:cs="Times New Roman"/>
          <w:szCs w:val="32"/>
        </w:rPr>
        <w:t>（责任科室：办公室、医政科、信统科、基层科、家发科、老龄科、疾控科）</w:t>
      </w:r>
    </w:p>
    <w:p>
      <w:pPr>
        <w:keepNext w:val="0"/>
        <w:keepLines w:val="0"/>
        <w:pageBreakBefore w:val="0"/>
        <w:pBdr>
          <w:bottom w:val="single" w:color="FFFFFF" w:sz="4" w:space="31"/>
        </w:pBdr>
        <w:kinsoku/>
        <w:wordWrap/>
        <w:topLinePunct w:val="0"/>
        <w:autoSpaceDE w:val="0"/>
        <w:autoSpaceDN/>
        <w:bidi w:val="0"/>
        <w:adjustRightInd/>
        <w:snapToGrid/>
        <w:spacing w:line="540" w:lineRule="exact"/>
        <w:ind w:firstLine="640" w:firstLineChars="200"/>
        <w:textAlignment w:val="auto"/>
        <w:rPr>
          <w:rFonts w:ascii="Times New Roman" w:hAnsi="Times New Roman" w:eastAsia="方正仿宋_GBK" w:cs="Times New Roman"/>
          <w:szCs w:val="32"/>
        </w:rPr>
      </w:pPr>
      <w:r>
        <w:rPr>
          <w:rFonts w:ascii="Times New Roman" w:hAnsi="Times New Roman" w:eastAsia="方正仿宋_GBK" w:cs="Times New Roman"/>
          <w:szCs w:val="32"/>
        </w:rPr>
        <w:t>1</w:t>
      </w:r>
      <w:r>
        <w:rPr>
          <w:rFonts w:hint="eastAsia" w:ascii="Times New Roman" w:hAnsi="Times New Roman" w:eastAsia="方正仿宋_GBK" w:cs="Times New Roman"/>
          <w:szCs w:val="32"/>
        </w:rPr>
        <w:t>9</w:t>
      </w:r>
      <w:r>
        <w:rPr>
          <w:rFonts w:ascii="Times New Roman" w:hAnsi="Times New Roman" w:eastAsia="方正仿宋_GBK" w:cs="Times New Roman"/>
          <w:szCs w:val="32"/>
        </w:rPr>
        <w:t>. 深化药学服务改革。探索建立总药师制度。推进市级临床药学重点专科建设。推进医共体内慢性病用药街接，基层医疗机构实物配备品规数占比60%。探索建设医共体“中心药房”，建成区域化处方审核中心1个、社区药学工作室1个。</w:t>
      </w:r>
      <w:r>
        <w:rPr>
          <w:rFonts w:ascii="Times New Roman" w:hAnsi="Times New Roman" w:eastAsia="方正楷体_GBK" w:cs="Times New Roman"/>
          <w:szCs w:val="32"/>
        </w:rPr>
        <w:t>（责任科室：医政科）</w:t>
      </w:r>
    </w:p>
    <w:p>
      <w:pPr>
        <w:keepNext w:val="0"/>
        <w:keepLines w:val="0"/>
        <w:pageBreakBefore w:val="0"/>
        <w:pBdr>
          <w:bottom w:val="single" w:color="FFFFFF" w:sz="4" w:space="31"/>
        </w:pBdr>
        <w:kinsoku/>
        <w:wordWrap/>
        <w:topLinePunct w:val="0"/>
        <w:autoSpaceDE w:val="0"/>
        <w:autoSpaceDN/>
        <w:bidi w:val="0"/>
        <w:adjustRightInd/>
        <w:snapToGrid/>
        <w:spacing w:line="540" w:lineRule="exact"/>
        <w:ind w:firstLine="640" w:firstLineChars="200"/>
        <w:textAlignment w:val="auto"/>
        <w:rPr>
          <w:rFonts w:ascii="Times New Roman" w:hAnsi="Times New Roman" w:eastAsia="方正黑体_GBK" w:cs="Times New Roman"/>
          <w:szCs w:val="32"/>
        </w:rPr>
      </w:pPr>
      <w:r>
        <w:rPr>
          <w:rFonts w:ascii="Times New Roman" w:hAnsi="Times New Roman" w:eastAsia="方正黑体_GBK" w:cs="Times New Roman"/>
          <w:szCs w:val="32"/>
        </w:rPr>
        <w:t>五、推动人口长期均衡发展</w:t>
      </w:r>
    </w:p>
    <w:p>
      <w:pPr>
        <w:keepNext w:val="0"/>
        <w:keepLines w:val="0"/>
        <w:pageBreakBefore w:val="0"/>
        <w:pBdr>
          <w:bottom w:val="single" w:color="FFFFFF" w:sz="4" w:space="31"/>
        </w:pBdr>
        <w:kinsoku/>
        <w:wordWrap/>
        <w:topLinePunct w:val="0"/>
        <w:autoSpaceDE w:val="0"/>
        <w:autoSpaceDN/>
        <w:bidi w:val="0"/>
        <w:adjustRightInd/>
        <w:snapToGrid/>
        <w:spacing w:line="540" w:lineRule="exact"/>
        <w:ind w:firstLine="640" w:firstLineChars="200"/>
        <w:textAlignment w:val="auto"/>
        <w:rPr>
          <w:rFonts w:ascii="Times New Roman" w:hAnsi="Times New Roman" w:eastAsia="方正仿宋_GBK" w:cs="Times New Roman"/>
          <w:szCs w:val="32"/>
        </w:rPr>
      </w:pPr>
      <w:r>
        <w:rPr>
          <w:rFonts w:hint="eastAsia" w:ascii="Times New Roman" w:hAnsi="Times New Roman" w:eastAsia="方正仿宋_GBK" w:cs="Times New Roman"/>
          <w:szCs w:val="32"/>
        </w:rPr>
        <w:t>20</w:t>
      </w:r>
      <w:r>
        <w:rPr>
          <w:rFonts w:ascii="Times New Roman" w:hAnsi="Times New Roman" w:eastAsia="方正仿宋_GBK" w:cs="Times New Roman"/>
          <w:szCs w:val="32"/>
        </w:rPr>
        <w:t>. 加快完善生育支持政策。加强人口形势监测预警，开展健康家庭建设。落实全市3岁以下婴幼儿照护服务能力提升三年行动计划，高质量实施中央财政支持普惠托育服务发展示范项目。推进区婴幼儿照护服务指导中心建设，争创市级示范托育机构1个。新增托位1000个，每千人口3岁以下婴幼儿托位数达4.5个，其中普惠托位占比60%。（</w:t>
      </w:r>
      <w:r>
        <w:rPr>
          <w:rFonts w:ascii="Times New Roman" w:hAnsi="Times New Roman" w:eastAsia="方正楷体_GBK" w:cs="Times New Roman"/>
          <w:szCs w:val="32"/>
        </w:rPr>
        <w:t>责任科室：家发科）</w:t>
      </w:r>
    </w:p>
    <w:p>
      <w:pPr>
        <w:keepNext w:val="0"/>
        <w:keepLines w:val="0"/>
        <w:pageBreakBefore w:val="0"/>
        <w:pBdr>
          <w:bottom w:val="single" w:color="FFFFFF" w:sz="4" w:space="31"/>
        </w:pBdr>
        <w:kinsoku/>
        <w:wordWrap/>
        <w:topLinePunct w:val="0"/>
        <w:autoSpaceDE w:val="0"/>
        <w:autoSpaceDN/>
        <w:bidi w:val="0"/>
        <w:adjustRightInd/>
        <w:snapToGrid/>
        <w:spacing w:line="540" w:lineRule="exact"/>
        <w:ind w:firstLine="640" w:firstLineChars="200"/>
        <w:textAlignment w:val="auto"/>
        <w:rPr>
          <w:rFonts w:ascii="Times New Roman" w:hAnsi="Times New Roman" w:eastAsia="方正仿宋_GBK" w:cs="Times New Roman"/>
          <w:szCs w:val="32"/>
        </w:rPr>
      </w:pPr>
      <w:r>
        <w:rPr>
          <w:rFonts w:ascii="Times New Roman" w:hAnsi="Times New Roman" w:eastAsia="方正仿宋_GBK" w:cs="Times New Roman"/>
          <w:szCs w:val="32"/>
        </w:rPr>
        <w:t>2</w:t>
      </w:r>
      <w:r>
        <w:rPr>
          <w:rFonts w:hint="eastAsia" w:ascii="Times New Roman" w:hAnsi="Times New Roman" w:eastAsia="方正仿宋_GBK" w:cs="Times New Roman"/>
          <w:szCs w:val="32"/>
        </w:rPr>
        <w:t>1</w:t>
      </w:r>
      <w:r>
        <w:rPr>
          <w:rFonts w:ascii="Times New Roman" w:hAnsi="Times New Roman" w:eastAsia="方正仿宋_GBK" w:cs="Times New Roman"/>
          <w:szCs w:val="32"/>
        </w:rPr>
        <w:t>. 优化妇幼健康服务，实施母婴安全和健康儿童行动提升计划，提升出生缺陷防治能力，启动艾滋病、梅毒、乙肝母婴传播消除行动。积极争创儿童友好医院。落实儿童青少年近视、龋齿、肥胖等学生常见病防控方案。全区孕产妇保持零死亡，婴儿死亡率控制在3‰以内。</w:t>
      </w:r>
      <w:r>
        <w:rPr>
          <w:rFonts w:ascii="Times New Roman" w:hAnsi="Times New Roman" w:eastAsia="方正楷体_GBK" w:cs="Times New Roman"/>
          <w:szCs w:val="32"/>
        </w:rPr>
        <w:t>（责任科室：妇幼科、疾控科）</w:t>
      </w:r>
    </w:p>
    <w:p>
      <w:pPr>
        <w:keepNext w:val="0"/>
        <w:keepLines w:val="0"/>
        <w:pageBreakBefore w:val="0"/>
        <w:pBdr>
          <w:bottom w:val="single" w:color="FFFFFF" w:sz="4" w:space="31"/>
        </w:pBdr>
        <w:kinsoku/>
        <w:wordWrap/>
        <w:topLinePunct w:val="0"/>
        <w:autoSpaceDE w:val="0"/>
        <w:autoSpaceDN/>
        <w:bidi w:val="0"/>
        <w:adjustRightInd/>
        <w:snapToGrid/>
        <w:spacing w:line="540" w:lineRule="exact"/>
        <w:ind w:firstLine="640" w:firstLineChars="200"/>
        <w:textAlignment w:val="auto"/>
        <w:rPr>
          <w:rFonts w:ascii="Times New Roman" w:hAnsi="Times New Roman" w:eastAsia="方正仿宋_GBK" w:cs="Times New Roman"/>
          <w:szCs w:val="32"/>
        </w:rPr>
      </w:pPr>
      <w:r>
        <w:rPr>
          <w:rFonts w:ascii="Times New Roman" w:hAnsi="Times New Roman" w:eastAsia="方正仿宋_GBK" w:cs="Times New Roman"/>
          <w:szCs w:val="32"/>
        </w:rPr>
        <w:t>2</w:t>
      </w:r>
      <w:r>
        <w:rPr>
          <w:rFonts w:hint="eastAsia" w:ascii="Times New Roman" w:hAnsi="Times New Roman" w:eastAsia="方正仿宋_GBK" w:cs="Times New Roman"/>
          <w:szCs w:val="32"/>
        </w:rPr>
        <w:t>2</w:t>
      </w:r>
      <w:r>
        <w:rPr>
          <w:rFonts w:ascii="Times New Roman" w:hAnsi="Times New Roman" w:eastAsia="方正仿宋_GBK" w:cs="Times New Roman"/>
          <w:szCs w:val="32"/>
        </w:rPr>
        <w:t>. 实施医养结合和老年健康服务体系建设工程。建设社区（乡镇）医养中心3个，二级以上综合性医院老年医学科设立比例达64%，老年友善医疗机构合格率达90%。开展老年口腔健康、营养改善、心理关爱和痴呆防治促进行动，开展老年人失能发生率和痴呆患病率监测。</w:t>
      </w:r>
      <w:r>
        <w:rPr>
          <w:rFonts w:ascii="Times New Roman" w:hAnsi="Times New Roman" w:eastAsia="方正楷体_GBK" w:cs="Times New Roman"/>
          <w:szCs w:val="32"/>
        </w:rPr>
        <w:t xml:space="preserve">（责任科室：老龄科）  </w:t>
      </w:r>
      <w:r>
        <w:rPr>
          <w:rFonts w:ascii="Times New Roman" w:hAnsi="Times New Roman" w:eastAsia="方正仿宋_GBK" w:cs="Times New Roman"/>
          <w:szCs w:val="32"/>
        </w:rPr>
        <w:t xml:space="preserve">                                                          </w:t>
      </w:r>
    </w:p>
    <w:p>
      <w:pPr>
        <w:keepNext w:val="0"/>
        <w:keepLines w:val="0"/>
        <w:pageBreakBefore w:val="0"/>
        <w:pBdr>
          <w:bottom w:val="single" w:color="FFFFFF" w:sz="4" w:space="31"/>
        </w:pBdr>
        <w:kinsoku/>
        <w:wordWrap/>
        <w:topLinePunct w:val="0"/>
        <w:autoSpaceDE w:val="0"/>
        <w:autoSpaceDN/>
        <w:bidi w:val="0"/>
        <w:adjustRightInd/>
        <w:snapToGrid/>
        <w:spacing w:line="540" w:lineRule="exact"/>
        <w:ind w:firstLine="640" w:firstLineChars="200"/>
        <w:textAlignment w:val="auto"/>
        <w:rPr>
          <w:rFonts w:ascii="Times New Roman" w:hAnsi="Times New Roman" w:eastAsia="方正黑体_GBK" w:cs="Times New Roman"/>
          <w:szCs w:val="32"/>
        </w:rPr>
      </w:pPr>
      <w:r>
        <w:rPr>
          <w:rFonts w:ascii="Times New Roman" w:hAnsi="Times New Roman" w:eastAsia="方正黑体_GBK" w:cs="Times New Roman"/>
          <w:szCs w:val="32"/>
        </w:rPr>
        <w:t>六、深入开展爱国卫生运动和健康中国重庆行动</w:t>
      </w:r>
    </w:p>
    <w:p>
      <w:pPr>
        <w:keepNext w:val="0"/>
        <w:keepLines w:val="0"/>
        <w:pageBreakBefore w:val="0"/>
        <w:pBdr>
          <w:bottom w:val="single" w:color="FFFFFF" w:sz="4" w:space="31"/>
        </w:pBdr>
        <w:kinsoku/>
        <w:wordWrap/>
        <w:topLinePunct w:val="0"/>
        <w:autoSpaceDE w:val="0"/>
        <w:autoSpaceDN/>
        <w:bidi w:val="0"/>
        <w:adjustRightInd/>
        <w:snapToGrid/>
        <w:spacing w:line="540" w:lineRule="exact"/>
        <w:ind w:firstLine="640" w:firstLineChars="200"/>
        <w:textAlignment w:val="auto"/>
        <w:rPr>
          <w:rFonts w:ascii="Times New Roman" w:hAnsi="Times New Roman" w:eastAsia="方正仿宋_GBK" w:cs="Times New Roman"/>
          <w:szCs w:val="32"/>
        </w:rPr>
      </w:pPr>
      <w:r>
        <w:rPr>
          <w:rFonts w:ascii="Times New Roman" w:hAnsi="Times New Roman" w:eastAsia="方正仿宋_GBK" w:cs="Times New Roman"/>
          <w:szCs w:val="32"/>
        </w:rPr>
        <w:t>2</w:t>
      </w:r>
      <w:r>
        <w:rPr>
          <w:rFonts w:hint="eastAsia" w:ascii="Times New Roman" w:hAnsi="Times New Roman" w:eastAsia="方正仿宋_GBK" w:cs="Times New Roman"/>
          <w:szCs w:val="32"/>
        </w:rPr>
        <w:t>3</w:t>
      </w:r>
      <w:r>
        <w:rPr>
          <w:rFonts w:ascii="Times New Roman" w:hAnsi="Times New Roman" w:eastAsia="方正仿宋_GBK" w:cs="Times New Roman"/>
          <w:szCs w:val="32"/>
        </w:rPr>
        <w:t>. 完善爱国卫生运动和健康中国重庆行动万州实践统筹推进机制，开展健康中国行动知行大赛。开展公众卫生应急技能培训1000名以上。启动编制人群健康风险评估报告。居民健康素养水平达34%以上。</w:t>
      </w:r>
      <w:r>
        <w:rPr>
          <w:rFonts w:ascii="Times New Roman" w:hAnsi="Times New Roman" w:eastAsia="方正楷体_GBK" w:cs="Times New Roman"/>
          <w:szCs w:val="32"/>
        </w:rPr>
        <w:t>（责任科室：爱卫科、疾控科）</w:t>
      </w:r>
    </w:p>
    <w:p>
      <w:pPr>
        <w:keepNext w:val="0"/>
        <w:keepLines w:val="0"/>
        <w:pageBreakBefore w:val="0"/>
        <w:pBdr>
          <w:bottom w:val="single" w:color="FFFFFF" w:sz="4" w:space="31"/>
        </w:pBdr>
        <w:kinsoku/>
        <w:wordWrap/>
        <w:topLinePunct w:val="0"/>
        <w:autoSpaceDE w:val="0"/>
        <w:autoSpaceDN/>
        <w:bidi w:val="0"/>
        <w:adjustRightInd/>
        <w:snapToGrid/>
        <w:spacing w:line="540" w:lineRule="exact"/>
        <w:ind w:firstLine="640" w:firstLineChars="200"/>
        <w:textAlignment w:val="auto"/>
        <w:rPr>
          <w:rFonts w:ascii="Times New Roman" w:hAnsi="Times New Roman" w:eastAsia="方正仿宋_GBK" w:cs="Times New Roman"/>
          <w:szCs w:val="32"/>
        </w:rPr>
      </w:pPr>
      <w:r>
        <w:rPr>
          <w:rFonts w:ascii="Times New Roman" w:hAnsi="Times New Roman" w:eastAsia="方正仿宋_GBK" w:cs="Times New Roman"/>
          <w:szCs w:val="32"/>
        </w:rPr>
        <w:t>2</w:t>
      </w:r>
      <w:r>
        <w:rPr>
          <w:rFonts w:hint="eastAsia" w:ascii="Times New Roman" w:hAnsi="Times New Roman" w:eastAsia="方正仿宋_GBK" w:cs="Times New Roman"/>
          <w:szCs w:val="32"/>
        </w:rPr>
        <w:t>4</w:t>
      </w:r>
      <w:r>
        <w:rPr>
          <w:rFonts w:ascii="Times New Roman" w:hAnsi="Times New Roman" w:eastAsia="方正仿宋_GBK" w:cs="Times New Roman"/>
          <w:szCs w:val="32"/>
        </w:rPr>
        <w:t>. 持续推进卫生城镇创建三年行动，成功创建国家卫生区，新创建国家卫生乡镇2个，市级健康乡镇1个。健康促进医院占比达80%。</w:t>
      </w:r>
      <w:r>
        <w:rPr>
          <w:rFonts w:ascii="Times New Roman" w:hAnsi="Times New Roman" w:eastAsia="方正楷体_GBK" w:cs="Times New Roman"/>
          <w:szCs w:val="32"/>
        </w:rPr>
        <w:t xml:space="preserve">（责任科室：爱卫科、疾控科）  </w:t>
      </w:r>
      <w:r>
        <w:rPr>
          <w:rFonts w:ascii="Times New Roman" w:hAnsi="Times New Roman" w:eastAsia="方正仿宋_GBK" w:cs="Times New Roman"/>
          <w:szCs w:val="32"/>
        </w:rPr>
        <w:t xml:space="preserve">                                                                                                                                                                                                                                                                                                                                                                                                                                                                                                                                                                                                                                                                                                                                                                                                                                                                                                                                                                                                                                                                                                                                                                                                                                                                                                                                                                                                                                                                                                                                                                                                                                                                                                                                                                                                                                                                                                                                                                                                                                                                                                                                                                                                                                                                                                                                                                                                                                                                                                                                                                                                                                                                                                                                                                                                                                                                                                                                                                                                                                                                                                                                                                                                                                                                                                                                                                                                                                                                                                                                                                                                                                                                                                                                                                                                                                                                                                                                                                                                                                                                                                                                                                                                                </w:t>
      </w:r>
      <w:r>
        <w:rPr>
          <w:rFonts w:ascii="Times New Roman" w:hAnsi="Times New Roman" w:eastAsia="方正仿宋_GBK" w:cs="Times New Roman"/>
          <w:szCs w:val="32"/>
        </w:rPr>
        <w:t xml:space="preserve">                      </w:t>
      </w:r>
    </w:p>
    <w:p>
      <w:pPr>
        <w:keepNext w:val="0"/>
        <w:keepLines w:val="0"/>
        <w:pageBreakBefore w:val="0"/>
        <w:pBdr>
          <w:bottom w:val="single" w:color="FFFFFF" w:sz="4" w:space="31"/>
        </w:pBdr>
        <w:kinsoku/>
        <w:wordWrap/>
        <w:topLinePunct w:val="0"/>
        <w:autoSpaceDE w:val="0"/>
        <w:autoSpaceDN/>
        <w:bidi w:val="0"/>
        <w:adjustRightInd/>
        <w:snapToGrid/>
        <w:spacing w:line="540" w:lineRule="exact"/>
        <w:ind w:firstLine="640" w:firstLineChars="200"/>
        <w:textAlignment w:val="auto"/>
        <w:rPr>
          <w:rFonts w:ascii="Times New Roman" w:hAnsi="Times New Roman" w:eastAsia="方正仿宋_GBK" w:cs="Times New Roman"/>
          <w:szCs w:val="32"/>
        </w:rPr>
      </w:pPr>
      <w:r>
        <w:rPr>
          <w:rFonts w:ascii="Times New Roman" w:hAnsi="Times New Roman" w:eastAsia="方正仿宋_GBK" w:cs="Times New Roman"/>
          <w:szCs w:val="32"/>
        </w:rPr>
        <w:t>2</w:t>
      </w:r>
      <w:r>
        <w:rPr>
          <w:rFonts w:hint="eastAsia" w:ascii="Times New Roman" w:hAnsi="Times New Roman" w:eastAsia="方正仿宋_GBK" w:cs="Times New Roman"/>
          <w:szCs w:val="32"/>
        </w:rPr>
        <w:t>5</w:t>
      </w:r>
      <w:r>
        <w:rPr>
          <w:rFonts w:ascii="Times New Roman" w:hAnsi="Times New Roman" w:eastAsia="方正仿宋_GBK" w:cs="Times New Roman"/>
          <w:szCs w:val="32"/>
        </w:rPr>
        <w:t>. 深入开展15个专项行动，推进慢性病防治示范区建设，高血压、糖尿病患者规范管理率明显提升。持续开展慢阻肺、脑卒中、心脑血管疾病、癌症等筛查与干预项目，在70%的基层医疗卫生机构开展肺功能测定。建设市级健康企业2个、评选区级健康达人5名。组建企业职业健康管家团队4个，签约企业12家、服务劳动者1200名。推动二级及以上公立医疗机构食源性疾病病例监测网络直报全覆盖、临床营养科建设“应设尽设”，创建营养健康食堂（餐厅）4家。</w:t>
      </w:r>
      <w:r>
        <w:rPr>
          <w:rFonts w:ascii="Times New Roman" w:hAnsi="Times New Roman" w:eastAsia="方正楷体_GBK" w:cs="Times New Roman"/>
          <w:szCs w:val="32"/>
        </w:rPr>
        <w:t>（责任科室：爱卫科、疾控科、法监科、基层科）</w:t>
      </w:r>
    </w:p>
    <w:p>
      <w:pPr>
        <w:keepNext w:val="0"/>
        <w:keepLines w:val="0"/>
        <w:pageBreakBefore w:val="0"/>
        <w:pBdr>
          <w:bottom w:val="single" w:color="FFFFFF" w:sz="4" w:space="31"/>
        </w:pBdr>
        <w:kinsoku/>
        <w:wordWrap/>
        <w:topLinePunct w:val="0"/>
        <w:autoSpaceDE w:val="0"/>
        <w:autoSpaceDN/>
        <w:bidi w:val="0"/>
        <w:adjustRightInd/>
        <w:snapToGrid/>
        <w:spacing w:line="540" w:lineRule="exact"/>
        <w:ind w:firstLine="640" w:firstLineChars="200"/>
        <w:textAlignment w:val="auto"/>
        <w:rPr>
          <w:rFonts w:ascii="Times New Roman" w:hAnsi="Times New Roman" w:eastAsia="方正黑体_GBK" w:cs="Times New Roman"/>
          <w:szCs w:val="32"/>
        </w:rPr>
      </w:pPr>
      <w:r>
        <w:rPr>
          <w:rFonts w:ascii="Times New Roman" w:hAnsi="Times New Roman" w:eastAsia="方正黑体_GBK" w:cs="Times New Roman"/>
          <w:szCs w:val="32"/>
        </w:rPr>
        <w:t>七、提升人才科技引领力</w:t>
      </w:r>
    </w:p>
    <w:p>
      <w:pPr>
        <w:keepNext w:val="0"/>
        <w:keepLines w:val="0"/>
        <w:pageBreakBefore w:val="0"/>
        <w:pBdr>
          <w:bottom w:val="single" w:color="FFFFFF" w:sz="4" w:space="31"/>
        </w:pBdr>
        <w:kinsoku/>
        <w:wordWrap/>
        <w:topLinePunct w:val="0"/>
        <w:autoSpaceDE w:val="0"/>
        <w:autoSpaceDN/>
        <w:bidi w:val="0"/>
        <w:adjustRightInd/>
        <w:snapToGrid/>
        <w:spacing w:line="540" w:lineRule="exact"/>
        <w:ind w:firstLine="640" w:firstLineChars="200"/>
        <w:textAlignment w:val="auto"/>
        <w:rPr>
          <w:rFonts w:hint="eastAsia" w:ascii="Times New Roman" w:hAnsi="Times New Roman" w:eastAsia="方正仿宋_GBK" w:cs="Times New Roman"/>
          <w:szCs w:val="32"/>
          <w:shd w:val="clear" w:color="auto" w:fill="FFFFFF"/>
        </w:rPr>
      </w:pPr>
      <w:r>
        <w:rPr>
          <w:rFonts w:ascii="Times New Roman" w:hAnsi="Times New Roman" w:eastAsia="方正仿宋_GBK" w:cs="Times New Roman"/>
          <w:szCs w:val="32"/>
        </w:rPr>
        <w:t>2</w:t>
      </w:r>
      <w:r>
        <w:rPr>
          <w:rFonts w:hint="eastAsia" w:ascii="Times New Roman" w:hAnsi="Times New Roman" w:eastAsia="方正仿宋_GBK" w:cs="Times New Roman"/>
          <w:szCs w:val="32"/>
        </w:rPr>
        <w:t>6</w:t>
      </w:r>
      <w:r>
        <w:rPr>
          <w:rFonts w:ascii="Times New Roman" w:hAnsi="Times New Roman" w:eastAsia="方正仿宋_GBK" w:cs="Times New Roman"/>
          <w:szCs w:val="32"/>
        </w:rPr>
        <w:t>. 加强高端医学人才引育，</w:t>
      </w:r>
      <w:r>
        <w:rPr>
          <w:rFonts w:ascii="Times New Roman" w:hAnsi="Times New Roman" w:eastAsia="方正仿宋_GBK" w:cs="Times New Roman"/>
          <w:szCs w:val="32"/>
          <w:shd w:val="clear" w:color="auto" w:fill="FFFFFF"/>
        </w:rPr>
        <w:t>加强人才引育，引培国家级人才1名、博士30名，新增入站博士后10名，柔性引进重量级专家3名。</w:t>
      </w:r>
      <w:r>
        <w:rPr>
          <w:rFonts w:ascii="Times New Roman" w:hAnsi="Times New Roman" w:eastAsia="方正楷体_GBK" w:cs="Times New Roman"/>
          <w:szCs w:val="32"/>
        </w:rPr>
        <w:t>（责任科室：人事科</w:t>
      </w:r>
      <w:r>
        <w:rPr>
          <w:rFonts w:hint="eastAsia" w:ascii="Times New Roman" w:hAnsi="Times New Roman" w:eastAsia="方正楷体_GBK" w:cs="Times New Roman"/>
          <w:szCs w:val="32"/>
        </w:rPr>
        <w:t>）</w:t>
      </w:r>
    </w:p>
    <w:p>
      <w:pPr>
        <w:keepNext w:val="0"/>
        <w:keepLines w:val="0"/>
        <w:pageBreakBefore w:val="0"/>
        <w:pBdr>
          <w:bottom w:val="single" w:color="FFFFFF" w:sz="4" w:space="31"/>
        </w:pBdr>
        <w:kinsoku/>
        <w:wordWrap/>
        <w:topLinePunct w:val="0"/>
        <w:autoSpaceDE w:val="0"/>
        <w:autoSpaceDN/>
        <w:bidi w:val="0"/>
        <w:adjustRightInd/>
        <w:snapToGrid/>
        <w:spacing w:line="540" w:lineRule="exact"/>
        <w:ind w:firstLine="640" w:firstLineChars="200"/>
        <w:textAlignment w:val="auto"/>
        <w:rPr>
          <w:rFonts w:ascii="Times New Roman" w:hAnsi="Times New Roman" w:eastAsia="方正黑体_GBK" w:cs="Times New Roman"/>
          <w:szCs w:val="32"/>
        </w:rPr>
      </w:pPr>
      <w:r>
        <w:rPr>
          <w:rFonts w:hint="eastAsia" w:ascii="Times New Roman" w:hAnsi="Times New Roman" w:eastAsia="方正仿宋_GBK" w:cs="Times New Roman"/>
          <w:szCs w:val="32"/>
        </w:rPr>
        <w:t>27. 推动基层实用人才扩容，引进基层紧缺实用人才，开展规培。落实基层卫生人才能力提升和乡村振兴专项执业能力培训项目，完成基层管理人员、临床骨干、全科医生、乡村医生培训。</w:t>
      </w:r>
      <w:r>
        <w:rPr>
          <w:rFonts w:ascii="Times New Roman" w:hAnsi="Times New Roman" w:eastAsia="方正楷体_GBK" w:cs="Times New Roman"/>
          <w:szCs w:val="32"/>
        </w:rPr>
        <w:t>（责任科室：人事科、</w:t>
      </w:r>
      <w:r>
        <w:rPr>
          <w:rFonts w:hint="eastAsia" w:ascii="Times New Roman" w:hAnsi="Times New Roman" w:eastAsia="方正楷体_GBK" w:cs="Times New Roman"/>
          <w:szCs w:val="32"/>
        </w:rPr>
        <w:t>基层</w:t>
      </w:r>
      <w:r>
        <w:rPr>
          <w:rFonts w:ascii="Times New Roman" w:hAnsi="Times New Roman" w:eastAsia="方正楷体_GBK" w:cs="Times New Roman"/>
          <w:szCs w:val="32"/>
        </w:rPr>
        <w:t>科）</w:t>
      </w:r>
    </w:p>
    <w:p>
      <w:pPr>
        <w:keepNext w:val="0"/>
        <w:keepLines w:val="0"/>
        <w:pageBreakBefore w:val="0"/>
        <w:pBdr>
          <w:bottom w:val="single" w:color="FFFFFF" w:sz="4" w:space="31"/>
        </w:pBdr>
        <w:kinsoku/>
        <w:wordWrap/>
        <w:topLinePunct w:val="0"/>
        <w:autoSpaceDE w:val="0"/>
        <w:autoSpaceDN/>
        <w:bidi w:val="0"/>
        <w:adjustRightInd/>
        <w:snapToGrid/>
        <w:spacing w:line="540" w:lineRule="exact"/>
        <w:ind w:firstLine="640" w:firstLineChars="200"/>
        <w:textAlignment w:val="auto"/>
        <w:rPr>
          <w:rFonts w:ascii="Times New Roman" w:hAnsi="Times New Roman" w:eastAsia="方正黑体_GBK" w:cs="Times New Roman"/>
          <w:szCs w:val="32"/>
        </w:rPr>
      </w:pPr>
      <w:r>
        <w:rPr>
          <w:rFonts w:hint="eastAsia" w:ascii="Times New Roman" w:hAnsi="Times New Roman" w:eastAsia="方正仿宋_GBK" w:cs="Times New Roman"/>
          <w:szCs w:val="32"/>
        </w:rPr>
        <w:t>28. 建立首席公共卫生专家、中青年骨干人才、公卫规培医师、基层公卫人才梯队。</w:t>
      </w:r>
      <w:r>
        <w:rPr>
          <w:rFonts w:ascii="Times New Roman" w:hAnsi="Times New Roman" w:eastAsia="方正仿宋_GBK" w:cs="Times New Roman"/>
          <w:szCs w:val="32"/>
        </w:rPr>
        <w:t>培养公共卫生中青年骨干人才3名、规范化培训公卫医师1名。</w:t>
      </w:r>
      <w:r>
        <w:rPr>
          <w:rFonts w:ascii="Times New Roman" w:hAnsi="Times New Roman" w:eastAsia="方正楷体_GBK" w:cs="Times New Roman"/>
          <w:szCs w:val="32"/>
        </w:rPr>
        <w:t>（责任科室：人事科、疾控科）</w:t>
      </w:r>
    </w:p>
    <w:p>
      <w:pPr>
        <w:keepNext w:val="0"/>
        <w:keepLines w:val="0"/>
        <w:pageBreakBefore w:val="0"/>
        <w:pBdr>
          <w:bottom w:val="single" w:color="FFFFFF" w:sz="4" w:space="31"/>
        </w:pBdr>
        <w:kinsoku/>
        <w:wordWrap/>
        <w:topLinePunct w:val="0"/>
        <w:autoSpaceDE w:val="0"/>
        <w:autoSpaceDN/>
        <w:bidi w:val="0"/>
        <w:adjustRightInd/>
        <w:snapToGrid/>
        <w:spacing w:line="540" w:lineRule="exact"/>
        <w:ind w:firstLine="640" w:firstLineChars="200"/>
        <w:textAlignment w:val="auto"/>
        <w:rPr>
          <w:rFonts w:ascii="Times New Roman" w:hAnsi="Times New Roman" w:eastAsia="方正仿宋_GBK" w:cs="Times New Roman"/>
          <w:szCs w:val="32"/>
        </w:rPr>
      </w:pPr>
      <w:r>
        <w:rPr>
          <w:rFonts w:hint="eastAsia" w:ascii="Times New Roman" w:hAnsi="Times New Roman" w:eastAsia="方正仿宋_GBK" w:cs="Times New Roman"/>
          <w:szCs w:val="32"/>
        </w:rPr>
        <w:t>29</w:t>
      </w:r>
      <w:r>
        <w:rPr>
          <w:rFonts w:ascii="Times New Roman" w:hAnsi="Times New Roman" w:eastAsia="方正仿宋_GBK" w:cs="Times New Roman"/>
          <w:szCs w:val="32"/>
        </w:rPr>
        <w:t>.</w:t>
      </w:r>
      <w:r>
        <w:rPr>
          <w:rFonts w:ascii="Times New Roman" w:hAnsi="Times New Roman" w:cs="Times New Roman"/>
          <w:szCs w:val="32"/>
        </w:rPr>
        <w:t xml:space="preserve"> </w:t>
      </w:r>
      <w:r>
        <w:rPr>
          <w:rFonts w:ascii="Times New Roman" w:hAnsi="Times New Roman" w:eastAsia="方正仿宋_GBK" w:cs="Times New Roman"/>
          <w:szCs w:val="32"/>
        </w:rPr>
        <w:t>深化科研体制机制改革，积极配合市卫生健康委新建卫生健康系统自然科学研究系列职称评价体系。推进市级重点实验室、市级转化医学中心等重大平台的申报和建设。筹备建设医学科研数字服务、生物样本库等公共服务平台。</w:t>
      </w:r>
      <w:r>
        <w:rPr>
          <w:rFonts w:ascii="Times New Roman" w:hAnsi="Times New Roman" w:eastAsia="方正楷体_GBK" w:cs="Times New Roman"/>
          <w:szCs w:val="32"/>
        </w:rPr>
        <w:t>（责任处室：科教科）</w:t>
      </w:r>
    </w:p>
    <w:p>
      <w:pPr>
        <w:keepNext w:val="0"/>
        <w:keepLines w:val="0"/>
        <w:pageBreakBefore w:val="0"/>
        <w:pBdr>
          <w:bottom w:val="single" w:color="FFFFFF" w:sz="4" w:space="31"/>
        </w:pBdr>
        <w:kinsoku/>
        <w:wordWrap/>
        <w:topLinePunct w:val="0"/>
        <w:autoSpaceDE w:val="0"/>
        <w:autoSpaceDN/>
        <w:bidi w:val="0"/>
        <w:adjustRightInd/>
        <w:snapToGrid/>
        <w:spacing w:line="540" w:lineRule="exact"/>
        <w:ind w:firstLine="640" w:firstLineChars="200"/>
        <w:textAlignment w:val="auto"/>
        <w:rPr>
          <w:rFonts w:ascii="Times New Roman" w:hAnsi="Times New Roman" w:eastAsia="方正仿宋_GBK" w:cs="Times New Roman"/>
          <w:szCs w:val="32"/>
        </w:rPr>
      </w:pPr>
      <w:r>
        <w:rPr>
          <w:rFonts w:hint="eastAsia" w:ascii="Times New Roman" w:hAnsi="Times New Roman" w:eastAsia="方正仿宋_GBK" w:cs="Times New Roman"/>
          <w:szCs w:val="32"/>
        </w:rPr>
        <w:t>30</w:t>
      </w:r>
      <w:r>
        <w:rPr>
          <w:rFonts w:ascii="Times New Roman" w:hAnsi="Times New Roman" w:eastAsia="方正仿宋_GBK" w:cs="Times New Roman"/>
          <w:szCs w:val="32"/>
        </w:rPr>
        <w:t>．强化有组织的科研攻关，聚焦肿瘤、代谢、心脑血管、中药制剂研发等领域。力争国家自然科学基金项目在2023 年基础上再增5%。</w:t>
      </w:r>
      <w:r>
        <w:rPr>
          <w:rFonts w:ascii="Times New Roman" w:hAnsi="Times New Roman" w:eastAsia="方正楷体_GBK" w:cs="Times New Roman"/>
          <w:szCs w:val="32"/>
        </w:rPr>
        <w:t>（责任处室：科教科）</w:t>
      </w:r>
    </w:p>
    <w:p>
      <w:pPr>
        <w:keepNext w:val="0"/>
        <w:keepLines w:val="0"/>
        <w:pageBreakBefore w:val="0"/>
        <w:pBdr>
          <w:bottom w:val="single" w:color="FFFFFF" w:sz="4" w:space="31"/>
        </w:pBdr>
        <w:kinsoku/>
        <w:wordWrap/>
        <w:topLinePunct w:val="0"/>
        <w:autoSpaceDE w:val="0"/>
        <w:autoSpaceDN/>
        <w:bidi w:val="0"/>
        <w:adjustRightInd/>
        <w:snapToGrid/>
        <w:spacing w:line="540" w:lineRule="exact"/>
        <w:ind w:firstLine="640" w:firstLineChars="200"/>
        <w:textAlignment w:val="auto"/>
        <w:rPr>
          <w:rFonts w:ascii="Times New Roman" w:hAnsi="Times New Roman" w:eastAsia="方正楷体_GBK" w:cs="Times New Roman"/>
          <w:szCs w:val="32"/>
        </w:rPr>
      </w:pPr>
      <w:r>
        <w:rPr>
          <w:rFonts w:hint="eastAsia" w:ascii="Times New Roman" w:hAnsi="Times New Roman" w:eastAsia="方正仿宋_GBK" w:cs="Times New Roman"/>
          <w:szCs w:val="32"/>
        </w:rPr>
        <w:t>31</w:t>
      </w:r>
      <w:r>
        <w:rPr>
          <w:rFonts w:ascii="Times New Roman" w:hAnsi="Times New Roman" w:eastAsia="方正仿宋_GBK" w:cs="Times New Roman"/>
          <w:szCs w:val="32"/>
        </w:rPr>
        <w:t>. 推动成果转化，探索“医研产学”融合发展模式。实施卫生适宜技术推广项目成果专项。建立科技创新成果库。协同推进生物医药、医疗器械、现代中医药等产业发展，壮大健康、托育等服务消费。</w:t>
      </w:r>
      <w:r>
        <w:rPr>
          <w:rFonts w:ascii="Times New Roman" w:hAnsi="Times New Roman" w:eastAsia="方正楷体_GBK" w:cs="Times New Roman"/>
          <w:szCs w:val="32"/>
        </w:rPr>
        <w:t>（责任科室：科教科、规财科、基层科、妇幼科、家发科）</w:t>
      </w:r>
    </w:p>
    <w:p>
      <w:pPr>
        <w:keepNext w:val="0"/>
        <w:keepLines w:val="0"/>
        <w:pageBreakBefore w:val="0"/>
        <w:pBdr>
          <w:bottom w:val="single" w:color="FFFFFF" w:sz="4" w:space="31"/>
        </w:pBdr>
        <w:kinsoku/>
        <w:wordWrap/>
        <w:topLinePunct w:val="0"/>
        <w:autoSpaceDE w:val="0"/>
        <w:autoSpaceDN/>
        <w:bidi w:val="0"/>
        <w:adjustRightInd/>
        <w:snapToGrid/>
        <w:spacing w:line="540" w:lineRule="exact"/>
        <w:ind w:firstLine="640" w:firstLineChars="200"/>
        <w:textAlignment w:val="auto"/>
        <w:rPr>
          <w:rFonts w:ascii="Times New Roman" w:hAnsi="Times New Roman" w:eastAsia="方正黑体_GBK" w:cs="Times New Roman"/>
          <w:szCs w:val="32"/>
        </w:rPr>
      </w:pPr>
      <w:r>
        <w:rPr>
          <w:rFonts w:ascii="Times New Roman" w:hAnsi="Times New Roman" w:eastAsia="方正黑体_GBK" w:cs="Times New Roman"/>
          <w:szCs w:val="32"/>
        </w:rPr>
        <w:t>八、推动中医药传承创新发展</w:t>
      </w:r>
    </w:p>
    <w:p>
      <w:pPr>
        <w:keepNext w:val="0"/>
        <w:keepLines w:val="0"/>
        <w:pageBreakBefore w:val="0"/>
        <w:pBdr>
          <w:bottom w:val="single" w:color="FFFFFF" w:sz="4" w:space="31"/>
        </w:pBdr>
        <w:kinsoku/>
        <w:wordWrap/>
        <w:topLinePunct w:val="0"/>
        <w:autoSpaceDE w:val="0"/>
        <w:autoSpaceDN/>
        <w:bidi w:val="0"/>
        <w:adjustRightInd/>
        <w:snapToGrid/>
        <w:spacing w:line="540" w:lineRule="exact"/>
        <w:ind w:firstLine="640" w:firstLineChars="200"/>
        <w:textAlignment w:val="auto"/>
        <w:rPr>
          <w:rFonts w:ascii="Times New Roman" w:hAnsi="Times New Roman" w:eastAsia="方正仿宋_GBK" w:cs="Times New Roman"/>
          <w:szCs w:val="32"/>
        </w:rPr>
      </w:pPr>
      <w:r>
        <w:rPr>
          <w:rFonts w:hint="eastAsia" w:ascii="Times New Roman" w:hAnsi="Times New Roman" w:eastAsia="方正仿宋_GBK" w:cs="Times New Roman"/>
          <w:szCs w:val="32"/>
        </w:rPr>
        <w:t>32</w:t>
      </w:r>
      <w:r>
        <w:rPr>
          <w:rFonts w:ascii="Times New Roman" w:hAnsi="Times New Roman" w:eastAsia="方正仿宋_GBK" w:cs="Times New Roman"/>
          <w:szCs w:val="32"/>
        </w:rPr>
        <w:t>. 夯实中医药高质量发展基础。支持重庆三峡医专附属中医院推广一批优势中药院内制剂，推动符合条件的中药院内制剂纳入医保目录。</w:t>
      </w:r>
      <w:r>
        <w:rPr>
          <w:rFonts w:ascii="Times New Roman" w:hAnsi="Times New Roman" w:eastAsia="方正楷体_GBK" w:cs="Times New Roman"/>
          <w:szCs w:val="32"/>
        </w:rPr>
        <w:t>（责任科室：医政科）</w:t>
      </w:r>
    </w:p>
    <w:p>
      <w:pPr>
        <w:keepNext w:val="0"/>
        <w:keepLines w:val="0"/>
        <w:pageBreakBefore w:val="0"/>
        <w:pBdr>
          <w:bottom w:val="single" w:color="FFFFFF" w:sz="4" w:space="31"/>
        </w:pBdr>
        <w:kinsoku/>
        <w:wordWrap/>
        <w:topLinePunct w:val="0"/>
        <w:autoSpaceDE w:val="0"/>
        <w:autoSpaceDN/>
        <w:bidi w:val="0"/>
        <w:adjustRightInd/>
        <w:snapToGrid/>
        <w:spacing w:line="540" w:lineRule="exact"/>
        <w:ind w:firstLine="640" w:firstLineChars="200"/>
        <w:textAlignment w:val="auto"/>
        <w:rPr>
          <w:rFonts w:ascii="Times New Roman" w:hAnsi="Times New Roman" w:eastAsia="方正仿宋_GBK" w:cs="Times New Roman"/>
          <w:szCs w:val="32"/>
        </w:rPr>
      </w:pPr>
      <w:r>
        <w:rPr>
          <w:rFonts w:hint="eastAsia" w:ascii="Times New Roman" w:hAnsi="Times New Roman" w:eastAsia="方正仿宋_GBK" w:cs="Times New Roman"/>
          <w:szCs w:val="32"/>
        </w:rPr>
        <w:t>33</w:t>
      </w:r>
      <w:r>
        <w:rPr>
          <w:rFonts w:ascii="Times New Roman" w:hAnsi="Times New Roman" w:eastAsia="方正仿宋_GBK" w:cs="Times New Roman"/>
          <w:szCs w:val="32"/>
        </w:rPr>
        <w:t>. 加强中医药特色医疗服务。遴选一批中医药治未病技术处方和规范项目，在基层推广中医治未病服务。开展重庆三峡医专附属中医院“两专科一中心”建设。打造1个精品（示范）中医馆、10个中医阁。征集遴选民间“中医药良方妙技”，推广一批中医药特色疗法。</w:t>
      </w:r>
      <w:r>
        <w:rPr>
          <w:rFonts w:ascii="Times New Roman" w:hAnsi="Times New Roman" w:eastAsia="方正楷体_GBK" w:cs="Times New Roman"/>
          <w:szCs w:val="32"/>
        </w:rPr>
        <w:t>（责任科室：医政科）</w:t>
      </w:r>
    </w:p>
    <w:p>
      <w:pPr>
        <w:keepNext w:val="0"/>
        <w:keepLines w:val="0"/>
        <w:pageBreakBefore w:val="0"/>
        <w:pBdr>
          <w:bottom w:val="single" w:color="FFFFFF" w:sz="4" w:space="31"/>
        </w:pBdr>
        <w:kinsoku/>
        <w:wordWrap/>
        <w:topLinePunct w:val="0"/>
        <w:autoSpaceDE w:val="0"/>
        <w:autoSpaceDN/>
        <w:bidi w:val="0"/>
        <w:adjustRightInd/>
        <w:snapToGrid/>
        <w:spacing w:line="540" w:lineRule="exact"/>
        <w:ind w:firstLine="640" w:firstLineChars="200"/>
        <w:textAlignment w:val="auto"/>
        <w:rPr>
          <w:rFonts w:ascii="Times New Roman" w:hAnsi="Times New Roman" w:eastAsia="方正仿宋_GBK" w:cs="Times New Roman"/>
          <w:szCs w:val="32"/>
        </w:rPr>
      </w:pPr>
      <w:r>
        <w:rPr>
          <w:rFonts w:hint="eastAsia" w:ascii="Times New Roman" w:hAnsi="Times New Roman" w:eastAsia="方正仿宋_GBK" w:cs="Times New Roman"/>
          <w:szCs w:val="32"/>
        </w:rPr>
        <w:t>34</w:t>
      </w:r>
      <w:r>
        <w:rPr>
          <w:rFonts w:ascii="Times New Roman" w:hAnsi="Times New Roman" w:eastAsia="方正仿宋_GBK" w:cs="Times New Roman"/>
          <w:szCs w:val="32"/>
        </w:rPr>
        <w:t>. 加强中医药人才队伍建设。争取推选首批“巴渝青年岐黄学者”1名，培养中西医结合高层次人才1名。争创重庆市名中医传承工作室1个、基层名中医传承工作室1个。开展中医医术确有专长人员考核。加强“西学中”准入管理，推动西医医师学习中医。（</w:t>
      </w:r>
      <w:r>
        <w:rPr>
          <w:rFonts w:ascii="Times New Roman" w:hAnsi="Times New Roman" w:eastAsia="方正楷体_GBK" w:cs="Times New Roman"/>
          <w:szCs w:val="32"/>
        </w:rPr>
        <w:t>责任科室：医政科）</w:t>
      </w:r>
    </w:p>
    <w:p>
      <w:pPr>
        <w:keepNext w:val="0"/>
        <w:keepLines w:val="0"/>
        <w:pageBreakBefore w:val="0"/>
        <w:pBdr>
          <w:bottom w:val="single" w:color="FFFFFF" w:sz="4" w:space="31"/>
        </w:pBdr>
        <w:kinsoku/>
        <w:wordWrap/>
        <w:topLinePunct w:val="0"/>
        <w:autoSpaceDE w:val="0"/>
        <w:autoSpaceDN/>
        <w:bidi w:val="0"/>
        <w:adjustRightInd/>
        <w:snapToGrid/>
        <w:spacing w:line="540" w:lineRule="exact"/>
        <w:ind w:firstLine="640" w:firstLineChars="200"/>
        <w:textAlignment w:val="auto"/>
        <w:rPr>
          <w:rFonts w:ascii="Times New Roman" w:hAnsi="Times New Roman" w:eastAsia="方正仿宋_GBK" w:cs="Times New Roman"/>
          <w:szCs w:val="32"/>
        </w:rPr>
      </w:pPr>
      <w:r>
        <w:rPr>
          <w:rFonts w:hint="eastAsia" w:ascii="Times New Roman" w:hAnsi="Times New Roman" w:eastAsia="方正仿宋_GBK" w:cs="Times New Roman"/>
          <w:szCs w:val="32"/>
        </w:rPr>
        <w:t>35</w:t>
      </w:r>
      <w:r>
        <w:rPr>
          <w:rFonts w:ascii="Times New Roman" w:hAnsi="Times New Roman" w:eastAsia="方正仿宋_GBK" w:cs="Times New Roman"/>
          <w:szCs w:val="32"/>
        </w:rPr>
        <w:t>. 大力传播中医药文化。推进中医药文化宣传教育基地、体验场馆和中医药文化进校园示范学校建设。</w:t>
      </w:r>
      <w:r>
        <w:rPr>
          <w:rFonts w:ascii="Times New Roman" w:hAnsi="Times New Roman" w:eastAsia="方正楷体_GBK" w:cs="Times New Roman"/>
          <w:szCs w:val="32"/>
        </w:rPr>
        <w:t>（责任科室：医政科）</w:t>
      </w:r>
    </w:p>
    <w:p>
      <w:pPr>
        <w:keepNext w:val="0"/>
        <w:keepLines w:val="0"/>
        <w:pageBreakBefore w:val="0"/>
        <w:pBdr>
          <w:bottom w:val="single" w:color="FFFFFF" w:sz="4" w:space="31"/>
        </w:pBdr>
        <w:kinsoku/>
        <w:wordWrap/>
        <w:topLinePunct w:val="0"/>
        <w:autoSpaceDE w:val="0"/>
        <w:autoSpaceDN/>
        <w:bidi w:val="0"/>
        <w:adjustRightInd/>
        <w:snapToGrid/>
        <w:spacing w:line="540" w:lineRule="exact"/>
        <w:ind w:firstLine="640" w:firstLineChars="200"/>
        <w:textAlignment w:val="auto"/>
        <w:rPr>
          <w:rFonts w:ascii="Times New Roman" w:hAnsi="Times New Roman" w:eastAsia="方正黑体_GBK" w:cs="Times New Roman"/>
          <w:szCs w:val="32"/>
        </w:rPr>
      </w:pPr>
      <w:r>
        <w:rPr>
          <w:rFonts w:ascii="Times New Roman" w:hAnsi="Times New Roman" w:eastAsia="方正黑体_GBK" w:cs="Times New Roman"/>
          <w:szCs w:val="32"/>
        </w:rPr>
        <w:t>九、迭代升级数字健康建设</w:t>
      </w:r>
    </w:p>
    <w:p>
      <w:pPr>
        <w:keepNext w:val="0"/>
        <w:keepLines w:val="0"/>
        <w:pageBreakBefore w:val="0"/>
        <w:pBdr>
          <w:bottom w:val="single" w:color="FFFFFF" w:sz="4" w:space="31"/>
        </w:pBdr>
        <w:kinsoku/>
        <w:wordWrap/>
        <w:topLinePunct w:val="0"/>
        <w:autoSpaceDE w:val="0"/>
        <w:autoSpaceDN/>
        <w:bidi w:val="0"/>
        <w:adjustRightInd/>
        <w:snapToGrid/>
        <w:spacing w:line="540" w:lineRule="exact"/>
        <w:ind w:firstLine="640" w:firstLineChars="200"/>
        <w:textAlignment w:val="auto"/>
        <w:rPr>
          <w:rFonts w:ascii="Times New Roman" w:hAnsi="Times New Roman" w:eastAsia="方正仿宋_GBK" w:cs="Times New Roman"/>
          <w:szCs w:val="32"/>
          <w:highlight w:val="yellow"/>
        </w:rPr>
      </w:pPr>
      <w:r>
        <w:rPr>
          <w:rFonts w:ascii="Times New Roman" w:hAnsi="Times New Roman" w:eastAsia="方正仿宋_GBK" w:cs="Times New Roman"/>
          <w:szCs w:val="32"/>
        </w:rPr>
        <w:t>3</w:t>
      </w:r>
      <w:r>
        <w:rPr>
          <w:rFonts w:hint="eastAsia" w:ascii="Times New Roman" w:hAnsi="Times New Roman" w:eastAsia="方正仿宋_GBK" w:cs="Times New Roman"/>
          <w:szCs w:val="32"/>
        </w:rPr>
        <w:t>6</w:t>
      </w:r>
      <w:r>
        <w:rPr>
          <w:rFonts w:ascii="Times New Roman" w:hAnsi="Times New Roman" w:eastAsia="方正仿宋_GBK" w:cs="Times New Roman"/>
          <w:szCs w:val="32"/>
        </w:rPr>
        <w:t>. 完善数字健康体系构架。</w:t>
      </w:r>
      <w:r>
        <w:rPr>
          <w:rFonts w:ascii="Times New Roman" w:hAnsi="Times New Roman" w:eastAsia="方正仿宋_GBK" w:cs="Times New Roman"/>
          <w:bCs/>
          <w:szCs w:val="32"/>
        </w:rPr>
        <w:t>承接开展</w:t>
      </w:r>
      <w:r>
        <w:rPr>
          <w:rFonts w:ascii="Times New Roman" w:hAnsi="Times New Roman" w:eastAsia="方正仿宋_GBK" w:cs="Times New Roman"/>
          <w:szCs w:val="32"/>
          <w:shd w:val="clear" w:color="auto" w:fill="FFFFFF"/>
        </w:rPr>
        <w:t>“渝康健”“精神卫生”“疫智防控”“一卡通用”四项服务应用。</w:t>
      </w:r>
      <w:r>
        <w:rPr>
          <w:rFonts w:ascii="Times New Roman" w:hAnsi="Times New Roman" w:eastAsia="方正仿宋_GBK" w:cs="Times New Roman"/>
          <w:bCs/>
          <w:szCs w:val="32"/>
        </w:rPr>
        <w:t>持续推进我区“智慧医疗”一期建设，</w:t>
      </w:r>
      <w:r>
        <w:rPr>
          <w:rFonts w:ascii="Times New Roman" w:hAnsi="Times New Roman" w:eastAsia="方正仿宋_GBK" w:cs="Times New Roman"/>
          <w:szCs w:val="32"/>
        </w:rPr>
        <w:t>强化网络数据安全保障，实现各级医疗卫生机构“上云用云”。</w:t>
      </w:r>
      <w:r>
        <w:rPr>
          <w:rFonts w:ascii="Times New Roman" w:hAnsi="Times New Roman" w:eastAsia="方正楷体_GBK" w:cs="Times New Roman"/>
          <w:szCs w:val="32"/>
        </w:rPr>
        <w:t>（责任科室：信统科）</w:t>
      </w:r>
    </w:p>
    <w:p>
      <w:pPr>
        <w:keepNext w:val="0"/>
        <w:keepLines w:val="0"/>
        <w:pageBreakBefore w:val="0"/>
        <w:pBdr>
          <w:bottom w:val="single" w:color="FFFFFF" w:sz="4" w:space="31"/>
        </w:pBdr>
        <w:kinsoku/>
        <w:wordWrap/>
        <w:topLinePunct w:val="0"/>
        <w:autoSpaceDE w:val="0"/>
        <w:autoSpaceDN/>
        <w:bidi w:val="0"/>
        <w:adjustRightInd/>
        <w:snapToGrid/>
        <w:spacing w:line="540" w:lineRule="exact"/>
        <w:ind w:firstLine="640" w:firstLineChars="200"/>
        <w:textAlignment w:val="auto"/>
        <w:rPr>
          <w:rFonts w:ascii="Times New Roman" w:hAnsi="Times New Roman" w:eastAsia="方正仿宋_GBK" w:cs="Times New Roman"/>
          <w:szCs w:val="32"/>
        </w:rPr>
      </w:pPr>
      <w:r>
        <w:rPr>
          <w:rFonts w:ascii="Times New Roman" w:hAnsi="Times New Roman" w:eastAsia="方正仿宋_GBK" w:cs="Times New Roman"/>
          <w:szCs w:val="32"/>
        </w:rPr>
        <w:t>3</w:t>
      </w:r>
      <w:r>
        <w:rPr>
          <w:rFonts w:hint="eastAsia" w:ascii="Times New Roman" w:hAnsi="Times New Roman" w:eastAsia="方正仿宋_GBK" w:cs="Times New Roman"/>
          <w:szCs w:val="32"/>
        </w:rPr>
        <w:t>7</w:t>
      </w:r>
      <w:r>
        <w:rPr>
          <w:rFonts w:ascii="Times New Roman" w:hAnsi="Times New Roman" w:eastAsia="方正仿宋_GBK" w:cs="Times New Roman"/>
          <w:szCs w:val="32"/>
        </w:rPr>
        <w:t>. 加快重点应用形成实战实效，建立“一人一码一档”全生命周期电子健康档案，开展个人健康画像，探索开展居民电子健康档案授权查询服务国家试点。推动“疫智防控、精神卫生、智慧急救”3个应用融入数字化城市运行和治理中心，提升全域公共卫生监测预警和跨部门联动协同处置能力。</w:t>
      </w:r>
      <w:r>
        <w:rPr>
          <w:rFonts w:ascii="Times New Roman" w:hAnsi="Times New Roman" w:eastAsia="方正楷体_GBK" w:cs="Times New Roman"/>
          <w:szCs w:val="32"/>
        </w:rPr>
        <w:t>（责任科室：信统科、基层科、疾控科）</w:t>
      </w:r>
    </w:p>
    <w:p>
      <w:pPr>
        <w:keepNext w:val="0"/>
        <w:keepLines w:val="0"/>
        <w:pageBreakBefore w:val="0"/>
        <w:pBdr>
          <w:bottom w:val="single" w:color="FFFFFF" w:sz="4" w:space="31"/>
        </w:pBdr>
        <w:kinsoku/>
        <w:wordWrap/>
        <w:topLinePunct w:val="0"/>
        <w:autoSpaceDE w:val="0"/>
        <w:autoSpaceDN/>
        <w:bidi w:val="0"/>
        <w:adjustRightInd/>
        <w:snapToGrid/>
        <w:spacing w:line="540" w:lineRule="exact"/>
        <w:ind w:firstLine="640" w:firstLineChars="200"/>
        <w:textAlignment w:val="auto"/>
        <w:rPr>
          <w:rFonts w:ascii="Times New Roman" w:hAnsi="Times New Roman" w:eastAsia="方正仿宋_GBK" w:cs="Times New Roman"/>
          <w:szCs w:val="32"/>
        </w:rPr>
      </w:pPr>
      <w:r>
        <w:rPr>
          <w:rFonts w:ascii="Times New Roman" w:hAnsi="Times New Roman" w:eastAsia="方正仿宋_GBK" w:cs="Times New Roman"/>
          <w:szCs w:val="32"/>
        </w:rPr>
        <w:t>3</w:t>
      </w:r>
      <w:r>
        <w:rPr>
          <w:rFonts w:hint="eastAsia" w:ascii="Times New Roman" w:hAnsi="Times New Roman" w:eastAsia="方正仿宋_GBK" w:cs="Times New Roman"/>
          <w:szCs w:val="32"/>
        </w:rPr>
        <w:t>8</w:t>
      </w:r>
      <w:r>
        <w:rPr>
          <w:rFonts w:ascii="Times New Roman" w:hAnsi="Times New Roman" w:eastAsia="方正仿宋_GBK" w:cs="Times New Roman"/>
          <w:szCs w:val="32"/>
        </w:rPr>
        <w:t>. 实施以“医检互认”应用推动数字医学影像服务改革，强化跨机构检查结果互认率考评，全市接入的公立医疗机构数字医学影像调阅量达50万次、数字医学影像服务使用率40%、数字医学影像上传完整率95%。</w:t>
      </w:r>
      <w:r>
        <w:rPr>
          <w:rFonts w:ascii="Times New Roman" w:hAnsi="Times New Roman" w:eastAsia="方正楷体_GBK" w:cs="Times New Roman"/>
          <w:szCs w:val="32"/>
        </w:rPr>
        <w:t>（责任科室：信统科、医政科、办公室）</w:t>
      </w:r>
    </w:p>
    <w:p>
      <w:pPr>
        <w:keepNext w:val="0"/>
        <w:keepLines w:val="0"/>
        <w:pageBreakBefore w:val="0"/>
        <w:pBdr>
          <w:bottom w:val="single" w:color="FFFFFF" w:sz="4" w:space="31"/>
        </w:pBdr>
        <w:kinsoku/>
        <w:wordWrap/>
        <w:topLinePunct w:val="0"/>
        <w:autoSpaceDE w:val="0"/>
        <w:autoSpaceDN/>
        <w:bidi w:val="0"/>
        <w:adjustRightInd/>
        <w:snapToGrid/>
        <w:spacing w:line="540" w:lineRule="exact"/>
        <w:ind w:firstLine="640" w:firstLineChars="200"/>
        <w:textAlignment w:val="auto"/>
        <w:rPr>
          <w:rFonts w:ascii="Times New Roman" w:hAnsi="Times New Roman" w:eastAsia="方正仿宋_GBK" w:cs="Times New Roman"/>
          <w:szCs w:val="32"/>
        </w:rPr>
      </w:pPr>
      <w:r>
        <w:rPr>
          <w:rFonts w:ascii="Times New Roman" w:hAnsi="Times New Roman" w:eastAsia="方正仿宋_GBK" w:cs="Times New Roman"/>
          <w:szCs w:val="32"/>
        </w:rPr>
        <w:t>3</w:t>
      </w:r>
      <w:r>
        <w:rPr>
          <w:rFonts w:hint="eastAsia" w:ascii="Times New Roman" w:hAnsi="Times New Roman" w:eastAsia="方正仿宋_GBK" w:cs="Times New Roman"/>
          <w:szCs w:val="32"/>
        </w:rPr>
        <w:t>9</w:t>
      </w:r>
      <w:r>
        <w:rPr>
          <w:rFonts w:ascii="Times New Roman" w:hAnsi="Times New Roman" w:eastAsia="方正仿宋_GBK" w:cs="Times New Roman"/>
          <w:szCs w:val="32"/>
        </w:rPr>
        <w:t>. 推进线上线下一体化医疗服务流程再造。融入全市“云医”应用平台，构建诊前、诊中、诊后全程数字化便民服务和监管模式，</w:t>
      </w:r>
      <w:r>
        <w:rPr>
          <w:rFonts w:ascii="Times New Roman" w:hAnsi="Times New Roman" w:eastAsia="方正仿宋_GBK" w:cs="Times New Roman"/>
          <w:bCs/>
          <w:szCs w:val="32"/>
        </w:rPr>
        <w:t>扩面</w:t>
      </w:r>
      <w:r>
        <w:rPr>
          <w:rFonts w:ascii="Times New Roman" w:hAnsi="Times New Roman" w:eastAsia="方正仿宋_GBK" w:cs="Times New Roman"/>
          <w:szCs w:val="32"/>
          <w:shd w:val="clear" w:color="auto" w:fill="FFFFFF"/>
        </w:rPr>
        <w:t>试点“先诊疗后付费”信用就医</w:t>
      </w:r>
      <w:r>
        <w:rPr>
          <w:rFonts w:ascii="Times New Roman" w:hAnsi="Times New Roman" w:eastAsia="方正仿宋_GBK" w:cs="Times New Roman"/>
          <w:szCs w:val="32"/>
        </w:rPr>
        <w:t>。全区所有公立医疗机构上线“医检互认”应用，强化跨院检查检验结果调阅率、互认率考评，尽快形成实战实效。开展数字健康“一件事”揭榜挂帅，加快推进慢病管理、职业健康、医养结合、健康体检等12个“一件事”应用。</w:t>
      </w:r>
      <w:r>
        <w:rPr>
          <w:rFonts w:ascii="Times New Roman" w:hAnsi="Times New Roman" w:eastAsia="方正楷体_GBK" w:cs="Times New Roman"/>
          <w:szCs w:val="32"/>
        </w:rPr>
        <w:t>（责任科室：信统科、医政科）</w:t>
      </w:r>
    </w:p>
    <w:p>
      <w:pPr>
        <w:keepNext w:val="0"/>
        <w:keepLines w:val="0"/>
        <w:pageBreakBefore w:val="0"/>
        <w:pBdr>
          <w:bottom w:val="single" w:color="FFFFFF" w:sz="4" w:space="31"/>
        </w:pBdr>
        <w:kinsoku/>
        <w:wordWrap/>
        <w:topLinePunct w:val="0"/>
        <w:autoSpaceDE w:val="0"/>
        <w:autoSpaceDN/>
        <w:bidi w:val="0"/>
        <w:adjustRightInd/>
        <w:snapToGrid/>
        <w:spacing w:line="540" w:lineRule="exact"/>
        <w:ind w:firstLine="640" w:firstLineChars="200"/>
        <w:textAlignment w:val="auto"/>
        <w:rPr>
          <w:rFonts w:ascii="Times New Roman" w:hAnsi="Times New Roman" w:eastAsia="方正仿宋_GBK" w:cs="Times New Roman"/>
          <w:szCs w:val="32"/>
        </w:rPr>
      </w:pPr>
      <w:r>
        <w:rPr>
          <w:rFonts w:hint="eastAsia" w:ascii="Times New Roman" w:hAnsi="Times New Roman" w:eastAsia="方正仿宋_GBK" w:cs="Times New Roman"/>
          <w:szCs w:val="32"/>
        </w:rPr>
        <w:t>40</w:t>
      </w:r>
      <w:r>
        <w:rPr>
          <w:rFonts w:ascii="Times New Roman" w:hAnsi="Times New Roman" w:eastAsia="方正仿宋_GBK" w:cs="Times New Roman"/>
          <w:szCs w:val="32"/>
        </w:rPr>
        <w:t>. 提升数字化治理能力，提升电子病历应用水平分级，力争二级以上公立医院均达到四级以上水平。在基层HIS系统增加年度未体检老年人、季度未随访慢性病患者、未签约重点人群弹窗提示功能，助推慢性病一体化门诊建设；支持有需求的基层医疗卫生机构应用“公卫智能体检系统”，持续完善公卫（家医）移动APP，逐步实现“无纸化”健康管理。</w:t>
      </w:r>
      <w:r>
        <w:rPr>
          <w:rFonts w:ascii="Times New Roman" w:hAnsi="Times New Roman" w:eastAsia="方正楷体_GBK" w:cs="Times New Roman"/>
          <w:szCs w:val="32"/>
        </w:rPr>
        <w:t>（责任科室：信统科、医政科、基层科）</w:t>
      </w:r>
    </w:p>
    <w:p>
      <w:pPr>
        <w:keepNext w:val="0"/>
        <w:keepLines w:val="0"/>
        <w:pageBreakBefore w:val="0"/>
        <w:pBdr>
          <w:bottom w:val="single" w:color="FFFFFF" w:sz="4" w:space="31"/>
        </w:pBdr>
        <w:kinsoku/>
        <w:wordWrap/>
        <w:topLinePunct w:val="0"/>
        <w:autoSpaceDE w:val="0"/>
        <w:autoSpaceDN/>
        <w:bidi w:val="0"/>
        <w:adjustRightInd/>
        <w:snapToGrid/>
        <w:spacing w:line="540" w:lineRule="exact"/>
        <w:ind w:firstLine="640" w:firstLineChars="200"/>
        <w:textAlignment w:val="auto"/>
        <w:rPr>
          <w:rFonts w:ascii="Times New Roman" w:hAnsi="Times New Roman" w:eastAsia="方正仿宋_GBK" w:cs="Times New Roman"/>
          <w:szCs w:val="32"/>
        </w:rPr>
      </w:pPr>
      <w:r>
        <w:rPr>
          <w:rFonts w:hint="eastAsia" w:ascii="Times New Roman" w:hAnsi="Times New Roman" w:eastAsia="方正仿宋_GBK" w:cs="Times New Roman"/>
          <w:szCs w:val="32"/>
        </w:rPr>
        <w:t>41</w:t>
      </w:r>
      <w:r>
        <w:rPr>
          <w:rFonts w:ascii="Times New Roman" w:hAnsi="Times New Roman" w:eastAsia="方正仿宋_GBK" w:cs="Times New Roman"/>
          <w:szCs w:val="32"/>
        </w:rPr>
        <w:t>. 探索健康医疗数据资源要素价值，打造数据</w:t>
      </w:r>
      <w:r>
        <w:rPr>
          <w:rFonts w:hint="eastAsia" w:ascii="Times New Roman" w:hAnsi="Times New Roman" w:eastAsia="方正仿宋_GBK" w:cs="Times New Roman"/>
          <w:szCs w:val="32"/>
        </w:rPr>
        <w:t>创新</w:t>
      </w:r>
      <w:r>
        <w:rPr>
          <w:rFonts w:ascii="Times New Roman" w:hAnsi="Times New Roman" w:eastAsia="方正仿宋_GBK" w:cs="Times New Roman"/>
          <w:szCs w:val="32"/>
        </w:rPr>
        <w:t>实验室，健全数据管理制度规范体系。探索开展商业健康保险就医费用一站式结算。</w:t>
      </w:r>
      <w:r>
        <w:rPr>
          <w:rFonts w:ascii="Times New Roman" w:hAnsi="Times New Roman" w:eastAsia="方正楷体_GBK" w:cs="Times New Roman"/>
          <w:szCs w:val="32"/>
        </w:rPr>
        <w:t>（责任科室；信统科、科教科）</w:t>
      </w:r>
    </w:p>
    <w:p>
      <w:pPr>
        <w:keepNext w:val="0"/>
        <w:keepLines w:val="0"/>
        <w:pageBreakBefore w:val="0"/>
        <w:pBdr>
          <w:bottom w:val="single" w:color="FFFFFF" w:sz="4" w:space="31"/>
        </w:pBdr>
        <w:kinsoku/>
        <w:wordWrap/>
        <w:topLinePunct w:val="0"/>
        <w:autoSpaceDE w:val="0"/>
        <w:autoSpaceDN/>
        <w:bidi w:val="0"/>
        <w:adjustRightInd/>
        <w:snapToGrid/>
        <w:spacing w:line="540" w:lineRule="exact"/>
        <w:ind w:firstLine="640" w:firstLineChars="200"/>
        <w:textAlignment w:val="auto"/>
        <w:rPr>
          <w:rFonts w:ascii="Times New Roman" w:hAnsi="Times New Roman" w:eastAsia="方正黑体_GBK" w:cs="Times New Roman"/>
          <w:szCs w:val="32"/>
        </w:rPr>
      </w:pPr>
      <w:r>
        <w:rPr>
          <w:rFonts w:ascii="Times New Roman" w:hAnsi="Times New Roman" w:eastAsia="方正黑体_GBK" w:cs="Times New Roman"/>
          <w:szCs w:val="32"/>
        </w:rPr>
        <w:t>十、不断增进群众健康获得感</w:t>
      </w:r>
    </w:p>
    <w:p>
      <w:pPr>
        <w:keepNext w:val="0"/>
        <w:keepLines w:val="0"/>
        <w:pageBreakBefore w:val="0"/>
        <w:pBdr>
          <w:bottom w:val="single" w:color="FFFFFF" w:sz="4" w:space="31"/>
        </w:pBdr>
        <w:kinsoku/>
        <w:wordWrap/>
        <w:topLinePunct w:val="0"/>
        <w:autoSpaceDE w:val="0"/>
        <w:autoSpaceDN/>
        <w:bidi w:val="0"/>
        <w:adjustRightInd/>
        <w:snapToGrid/>
        <w:spacing w:line="540" w:lineRule="exact"/>
        <w:ind w:firstLine="640" w:firstLineChars="200"/>
        <w:textAlignment w:val="auto"/>
        <w:rPr>
          <w:rFonts w:ascii="Times New Roman" w:hAnsi="Times New Roman" w:eastAsia="方正仿宋_GBK" w:cs="Times New Roman"/>
          <w:szCs w:val="32"/>
        </w:rPr>
      </w:pPr>
      <w:r>
        <w:rPr>
          <w:rFonts w:hint="eastAsia" w:ascii="Times New Roman" w:hAnsi="Times New Roman" w:eastAsia="方正仿宋_GBK" w:cs="Times New Roman"/>
          <w:szCs w:val="32"/>
        </w:rPr>
        <w:t>42</w:t>
      </w:r>
      <w:r>
        <w:rPr>
          <w:rFonts w:ascii="Times New Roman" w:hAnsi="Times New Roman" w:eastAsia="方正仿宋_GBK" w:cs="Times New Roman"/>
          <w:szCs w:val="32"/>
        </w:rPr>
        <w:t>. 推进“美丽医院”建设。力争创建“美丽医院”、“美丽基层医疗卫生机构”、“美丽村卫生室”各1家，切实改善就医环境。</w:t>
      </w:r>
      <w:r>
        <w:rPr>
          <w:rFonts w:ascii="Times New Roman" w:hAnsi="Times New Roman" w:eastAsia="方正楷体_GBK" w:cs="Times New Roman"/>
          <w:szCs w:val="32"/>
        </w:rPr>
        <w:t>（责任科室：规财科）</w:t>
      </w:r>
    </w:p>
    <w:p>
      <w:pPr>
        <w:keepNext w:val="0"/>
        <w:keepLines w:val="0"/>
        <w:pageBreakBefore w:val="0"/>
        <w:pBdr>
          <w:bottom w:val="single" w:color="FFFFFF" w:sz="4" w:space="31"/>
        </w:pBdr>
        <w:kinsoku/>
        <w:wordWrap/>
        <w:topLinePunct w:val="0"/>
        <w:autoSpaceDE w:val="0"/>
        <w:autoSpaceDN/>
        <w:bidi w:val="0"/>
        <w:adjustRightInd/>
        <w:snapToGrid/>
        <w:spacing w:line="540" w:lineRule="exact"/>
        <w:ind w:firstLine="640" w:firstLineChars="200"/>
        <w:textAlignment w:val="auto"/>
        <w:rPr>
          <w:rFonts w:ascii="Times New Roman" w:hAnsi="Times New Roman" w:eastAsia="方正仿宋_GBK" w:cs="Times New Roman"/>
          <w:szCs w:val="32"/>
        </w:rPr>
      </w:pPr>
      <w:r>
        <w:rPr>
          <w:rFonts w:ascii="Times New Roman" w:hAnsi="Times New Roman" w:eastAsia="方正仿宋_GBK" w:cs="Times New Roman"/>
          <w:szCs w:val="32"/>
        </w:rPr>
        <w:t>4</w:t>
      </w:r>
      <w:r>
        <w:rPr>
          <w:rFonts w:hint="eastAsia" w:ascii="Times New Roman" w:hAnsi="Times New Roman" w:eastAsia="方正仿宋_GBK" w:cs="Times New Roman"/>
          <w:szCs w:val="32"/>
        </w:rPr>
        <w:t>3</w:t>
      </w:r>
      <w:r>
        <w:rPr>
          <w:rFonts w:ascii="Times New Roman" w:hAnsi="Times New Roman" w:eastAsia="方正仿宋_GBK" w:cs="Times New Roman"/>
          <w:szCs w:val="32"/>
        </w:rPr>
        <w:t>. 实施全面提升医疗质量三年行动，开展病案质量专项提升活动。实现二级及以上医疗机构MDT门诊全覆盖，室间质评项目合格率100%。推进临床药师驻科服务，每百张床位临床药师数提升至0.8人，三级综合医院100%开设药学门诊，全面开展处方点评。</w:t>
      </w:r>
      <w:r>
        <w:rPr>
          <w:rFonts w:ascii="Times New Roman" w:hAnsi="Times New Roman" w:eastAsia="方正楷体_GBK" w:cs="Times New Roman"/>
          <w:szCs w:val="32"/>
        </w:rPr>
        <w:t>（责任科室：医政科）</w:t>
      </w:r>
    </w:p>
    <w:p>
      <w:pPr>
        <w:keepNext w:val="0"/>
        <w:keepLines w:val="0"/>
        <w:pageBreakBefore w:val="0"/>
        <w:pBdr>
          <w:bottom w:val="single" w:color="FFFFFF" w:sz="4" w:space="31"/>
        </w:pBdr>
        <w:kinsoku/>
        <w:wordWrap/>
        <w:topLinePunct w:val="0"/>
        <w:autoSpaceDE w:val="0"/>
        <w:autoSpaceDN/>
        <w:bidi w:val="0"/>
        <w:adjustRightInd/>
        <w:snapToGrid/>
        <w:spacing w:line="540" w:lineRule="exact"/>
        <w:ind w:firstLine="640" w:firstLineChars="200"/>
        <w:textAlignment w:val="auto"/>
        <w:rPr>
          <w:rFonts w:ascii="Times New Roman" w:hAnsi="Times New Roman" w:eastAsia="方正仿宋_GBK" w:cs="Times New Roman"/>
          <w:szCs w:val="32"/>
        </w:rPr>
      </w:pPr>
      <w:r>
        <w:rPr>
          <w:rFonts w:ascii="Times New Roman" w:hAnsi="Times New Roman" w:eastAsia="方正仿宋_GBK" w:cs="Times New Roman"/>
          <w:szCs w:val="32"/>
        </w:rPr>
        <w:t>4</w:t>
      </w:r>
      <w:r>
        <w:rPr>
          <w:rFonts w:hint="eastAsia" w:ascii="Times New Roman" w:hAnsi="Times New Roman" w:eastAsia="方正仿宋_GBK" w:cs="Times New Roman"/>
          <w:szCs w:val="32"/>
        </w:rPr>
        <w:t>4</w:t>
      </w:r>
      <w:r>
        <w:rPr>
          <w:rFonts w:ascii="Times New Roman" w:hAnsi="Times New Roman" w:eastAsia="方正仿宋_GBK" w:cs="Times New Roman"/>
          <w:szCs w:val="32"/>
        </w:rPr>
        <w:t>. 实施“改善就医感受提升患者体验”主题活动，二级以上医院全覆盖建立“一站式”服务中心，建成互联网医院2家，二级、三级医院预约诊疗率分别达40%、60%，门诊等候时间控制在30分钟内。大力开展日间手术、MDT等新服务模式。开展进一步改善护理服务行动，发展“互联网+护理服务”、上门护理等新模式。公立医院门诊、住院患者满意度分别达89分、93分。</w:t>
      </w:r>
      <w:r>
        <w:rPr>
          <w:rFonts w:ascii="Times New Roman" w:hAnsi="Times New Roman" w:eastAsia="方正楷体_GBK" w:cs="Times New Roman"/>
          <w:szCs w:val="32"/>
        </w:rPr>
        <w:t>（责任科室：医政科）</w:t>
      </w:r>
    </w:p>
    <w:p>
      <w:pPr>
        <w:keepNext w:val="0"/>
        <w:keepLines w:val="0"/>
        <w:pageBreakBefore w:val="0"/>
        <w:pBdr>
          <w:bottom w:val="single" w:color="FFFFFF" w:sz="4" w:space="31"/>
        </w:pBdr>
        <w:kinsoku/>
        <w:wordWrap/>
        <w:topLinePunct w:val="0"/>
        <w:autoSpaceDE w:val="0"/>
        <w:autoSpaceDN/>
        <w:bidi w:val="0"/>
        <w:adjustRightInd/>
        <w:snapToGrid/>
        <w:spacing w:line="540" w:lineRule="exact"/>
        <w:ind w:firstLine="640" w:firstLineChars="200"/>
        <w:textAlignment w:val="auto"/>
        <w:rPr>
          <w:rFonts w:ascii="Times New Roman" w:hAnsi="Times New Roman" w:eastAsia="方正仿宋_GBK" w:cs="Times New Roman"/>
          <w:szCs w:val="32"/>
        </w:rPr>
      </w:pPr>
      <w:r>
        <w:rPr>
          <w:rFonts w:ascii="Times New Roman" w:hAnsi="Times New Roman" w:eastAsia="方正仿宋_GBK" w:cs="Times New Roman"/>
          <w:szCs w:val="32"/>
        </w:rPr>
        <w:t>4</w:t>
      </w:r>
      <w:r>
        <w:rPr>
          <w:rFonts w:hint="eastAsia" w:ascii="Times New Roman" w:hAnsi="Times New Roman" w:eastAsia="方正仿宋_GBK" w:cs="Times New Roman"/>
          <w:szCs w:val="32"/>
        </w:rPr>
        <w:t>5</w:t>
      </w:r>
      <w:r>
        <w:rPr>
          <w:rFonts w:ascii="Times New Roman" w:hAnsi="Times New Roman" w:eastAsia="方正仿宋_GBK" w:cs="Times New Roman"/>
          <w:szCs w:val="32"/>
        </w:rPr>
        <w:t>. 加强重点人群关心关爱，持续巩固拓展健康脱贫成果，重点监测对象入户核实率、患者救治率、签约随访率均保持在99%以上。计划生育特殊家庭“3+X”联系人制度实现全覆盖。落实基层卫生便民惠民服务20条措施，65岁及以上老年人城乡社区规范健康管理服务率达65%，家庭医生全人群、重点人群签约服务覆盖率分别达39%、79%。</w:t>
      </w:r>
      <w:r>
        <w:rPr>
          <w:rFonts w:ascii="Times New Roman" w:hAnsi="Times New Roman" w:eastAsia="方正楷体_GBK" w:cs="Times New Roman"/>
          <w:szCs w:val="32"/>
        </w:rPr>
        <w:t>（责任科室：基层科、家发科）</w:t>
      </w:r>
    </w:p>
    <w:p>
      <w:pPr>
        <w:keepNext w:val="0"/>
        <w:keepLines w:val="0"/>
        <w:pageBreakBefore w:val="0"/>
        <w:pBdr>
          <w:bottom w:val="single" w:color="FFFFFF" w:sz="4" w:space="31"/>
        </w:pBdr>
        <w:kinsoku/>
        <w:wordWrap/>
        <w:topLinePunct w:val="0"/>
        <w:autoSpaceDE w:val="0"/>
        <w:autoSpaceDN/>
        <w:bidi w:val="0"/>
        <w:adjustRightInd/>
        <w:snapToGrid/>
        <w:spacing w:line="540" w:lineRule="exact"/>
        <w:ind w:firstLine="640" w:firstLineChars="200"/>
        <w:textAlignment w:val="auto"/>
        <w:rPr>
          <w:rFonts w:ascii="Times New Roman" w:hAnsi="Times New Roman" w:eastAsia="方正仿宋_GBK" w:cs="Times New Roman"/>
          <w:szCs w:val="32"/>
        </w:rPr>
      </w:pPr>
      <w:r>
        <w:rPr>
          <w:rFonts w:ascii="Times New Roman" w:hAnsi="Times New Roman" w:eastAsia="方正仿宋_GBK" w:cs="Times New Roman"/>
          <w:szCs w:val="32"/>
        </w:rPr>
        <w:t>4</w:t>
      </w:r>
      <w:r>
        <w:rPr>
          <w:rFonts w:hint="eastAsia" w:ascii="Times New Roman" w:hAnsi="Times New Roman" w:eastAsia="方正仿宋_GBK" w:cs="Times New Roman"/>
          <w:szCs w:val="32"/>
        </w:rPr>
        <w:t>6</w:t>
      </w:r>
      <w:r>
        <w:rPr>
          <w:rFonts w:ascii="Times New Roman" w:hAnsi="Times New Roman" w:eastAsia="方正仿宋_GBK" w:cs="Times New Roman"/>
          <w:szCs w:val="32"/>
        </w:rPr>
        <w:t>. 深化“互联网+政务服务”，持续开展一网通办、全程网办、全渝通办，压缩行政审批时限，加快政务服务事项电子证照建设，开展“诊所联办”等“一件事一次办”改革工作。强化依法行政，推进法治重点城市建设试点和法治医院建设试点。</w:t>
      </w:r>
      <w:r>
        <w:rPr>
          <w:rFonts w:ascii="Times New Roman" w:hAnsi="Times New Roman" w:eastAsia="方正楷体_GBK" w:cs="Times New Roman"/>
          <w:szCs w:val="32"/>
        </w:rPr>
        <w:t>（责任科室：法监科、医政科）</w:t>
      </w:r>
    </w:p>
    <w:p>
      <w:pPr>
        <w:keepNext w:val="0"/>
        <w:keepLines w:val="0"/>
        <w:pageBreakBefore w:val="0"/>
        <w:pBdr>
          <w:bottom w:val="single" w:color="FFFFFF" w:sz="4" w:space="31"/>
        </w:pBdr>
        <w:kinsoku/>
        <w:wordWrap/>
        <w:topLinePunct w:val="0"/>
        <w:autoSpaceDE w:val="0"/>
        <w:autoSpaceDN/>
        <w:bidi w:val="0"/>
        <w:adjustRightInd/>
        <w:snapToGrid/>
        <w:spacing w:line="540" w:lineRule="exact"/>
        <w:ind w:firstLine="640" w:firstLineChars="200"/>
        <w:textAlignment w:val="auto"/>
        <w:rPr>
          <w:rFonts w:ascii="Times New Roman" w:hAnsi="Times New Roman" w:eastAsia="方正黑体_GBK" w:cs="Times New Roman"/>
          <w:szCs w:val="32"/>
        </w:rPr>
      </w:pPr>
      <w:r>
        <w:rPr>
          <w:rFonts w:ascii="Times New Roman" w:hAnsi="Times New Roman" w:eastAsia="方正黑体_GBK" w:cs="Times New Roman"/>
          <w:szCs w:val="32"/>
        </w:rPr>
        <w:t>十一、防范化解卫生健康领域重大风险</w:t>
      </w:r>
    </w:p>
    <w:p>
      <w:pPr>
        <w:keepNext w:val="0"/>
        <w:keepLines w:val="0"/>
        <w:pageBreakBefore w:val="0"/>
        <w:pBdr>
          <w:bottom w:val="single" w:color="FFFFFF" w:sz="4" w:space="31"/>
        </w:pBdr>
        <w:kinsoku/>
        <w:wordWrap/>
        <w:topLinePunct w:val="0"/>
        <w:autoSpaceDE w:val="0"/>
        <w:autoSpaceDN/>
        <w:bidi w:val="0"/>
        <w:adjustRightInd/>
        <w:snapToGrid/>
        <w:spacing w:line="540" w:lineRule="exact"/>
        <w:ind w:firstLine="640" w:firstLineChars="200"/>
        <w:textAlignment w:val="auto"/>
        <w:rPr>
          <w:rFonts w:ascii="Times New Roman" w:hAnsi="Times New Roman" w:eastAsia="方正仿宋_GBK" w:cs="Times New Roman"/>
          <w:szCs w:val="32"/>
        </w:rPr>
      </w:pPr>
      <w:r>
        <w:rPr>
          <w:rFonts w:ascii="Times New Roman" w:hAnsi="Times New Roman" w:eastAsia="方正仿宋_GBK" w:cs="Times New Roman"/>
          <w:szCs w:val="32"/>
        </w:rPr>
        <w:t>4</w:t>
      </w:r>
      <w:r>
        <w:rPr>
          <w:rFonts w:hint="eastAsia" w:ascii="Times New Roman" w:hAnsi="Times New Roman" w:eastAsia="方正仿宋_GBK" w:cs="Times New Roman"/>
          <w:szCs w:val="32"/>
        </w:rPr>
        <w:t>7</w:t>
      </w:r>
      <w:r>
        <w:rPr>
          <w:rFonts w:ascii="Times New Roman" w:hAnsi="Times New Roman" w:eastAsia="方正仿宋_GBK" w:cs="Times New Roman"/>
          <w:szCs w:val="32"/>
        </w:rPr>
        <w:t>. 防范化解重大传染病疫情风险，继续落实新冠病毒感染“乙类乙管”措施，统筹做好其他重点传染病防控工作。有效处置突发疫情，满足群众看病就医需求。</w:t>
      </w:r>
      <w:r>
        <w:rPr>
          <w:rFonts w:ascii="Times New Roman" w:hAnsi="Times New Roman" w:eastAsia="方正楷体_GBK" w:cs="Times New Roman"/>
          <w:szCs w:val="32"/>
        </w:rPr>
        <w:t>（责任科室：疾控科、医政科）</w:t>
      </w:r>
    </w:p>
    <w:p>
      <w:pPr>
        <w:keepNext w:val="0"/>
        <w:keepLines w:val="0"/>
        <w:pageBreakBefore w:val="0"/>
        <w:pBdr>
          <w:bottom w:val="single" w:color="FFFFFF" w:sz="4" w:space="31"/>
        </w:pBdr>
        <w:kinsoku/>
        <w:wordWrap/>
        <w:topLinePunct w:val="0"/>
        <w:autoSpaceDE w:val="0"/>
        <w:autoSpaceDN/>
        <w:bidi w:val="0"/>
        <w:adjustRightInd/>
        <w:snapToGrid/>
        <w:spacing w:line="540" w:lineRule="exact"/>
        <w:ind w:firstLine="640" w:firstLineChars="200"/>
        <w:textAlignment w:val="auto"/>
        <w:rPr>
          <w:rFonts w:ascii="Times New Roman" w:hAnsi="Times New Roman" w:eastAsia="方正仿宋_GBK" w:cs="Times New Roman"/>
          <w:szCs w:val="32"/>
        </w:rPr>
      </w:pPr>
      <w:r>
        <w:rPr>
          <w:rFonts w:ascii="Times New Roman" w:hAnsi="Times New Roman" w:eastAsia="方正仿宋_GBK" w:cs="Times New Roman"/>
          <w:szCs w:val="32"/>
        </w:rPr>
        <w:t>4</w:t>
      </w:r>
      <w:r>
        <w:rPr>
          <w:rFonts w:hint="eastAsia" w:ascii="Times New Roman" w:hAnsi="Times New Roman" w:eastAsia="方正仿宋_GBK" w:cs="Times New Roman"/>
          <w:szCs w:val="32"/>
        </w:rPr>
        <w:t>8</w:t>
      </w:r>
      <w:r>
        <w:rPr>
          <w:rFonts w:ascii="Times New Roman" w:hAnsi="Times New Roman" w:eastAsia="方正仿宋_GBK" w:cs="Times New Roman"/>
          <w:szCs w:val="32"/>
        </w:rPr>
        <w:t>. 防控化解生物安全风险，完善生物安全协调机制，完善“1+N”病原微生物实验室生物安全制度体系，强化部门协同监管，开展第二轮生物安全实验室飞行检查。推进实验室生物安全在线监测预警信息化系统建设。</w:t>
      </w:r>
      <w:r>
        <w:rPr>
          <w:rFonts w:ascii="Times New Roman" w:hAnsi="Times New Roman" w:eastAsia="方正楷体_GBK" w:cs="Times New Roman"/>
          <w:szCs w:val="32"/>
        </w:rPr>
        <w:t>（责任科室：科教科）</w:t>
      </w:r>
    </w:p>
    <w:p>
      <w:pPr>
        <w:keepNext w:val="0"/>
        <w:keepLines w:val="0"/>
        <w:pageBreakBefore w:val="0"/>
        <w:pBdr>
          <w:bottom w:val="single" w:color="FFFFFF" w:sz="4" w:space="31"/>
        </w:pBdr>
        <w:kinsoku/>
        <w:wordWrap/>
        <w:topLinePunct w:val="0"/>
        <w:autoSpaceDE w:val="0"/>
        <w:autoSpaceDN/>
        <w:bidi w:val="0"/>
        <w:adjustRightInd/>
        <w:snapToGrid/>
        <w:spacing w:line="540" w:lineRule="exact"/>
        <w:ind w:firstLine="640" w:firstLineChars="200"/>
        <w:textAlignment w:val="auto"/>
        <w:rPr>
          <w:rFonts w:ascii="Times New Roman" w:hAnsi="Times New Roman" w:eastAsia="方正仿宋_GBK" w:cs="Times New Roman"/>
          <w:szCs w:val="32"/>
        </w:rPr>
      </w:pPr>
      <w:r>
        <w:rPr>
          <w:rFonts w:ascii="Times New Roman" w:hAnsi="Times New Roman" w:eastAsia="方正仿宋_GBK" w:cs="Times New Roman"/>
          <w:szCs w:val="32"/>
        </w:rPr>
        <w:t>4</w:t>
      </w:r>
      <w:r>
        <w:rPr>
          <w:rFonts w:hint="eastAsia" w:ascii="Times New Roman" w:hAnsi="Times New Roman" w:eastAsia="方正仿宋_GBK" w:cs="Times New Roman"/>
          <w:szCs w:val="32"/>
        </w:rPr>
        <w:t>9</w:t>
      </w:r>
      <w:r>
        <w:rPr>
          <w:rFonts w:ascii="Times New Roman" w:hAnsi="Times New Roman" w:eastAsia="方正仿宋_GBK" w:cs="Times New Roman"/>
          <w:szCs w:val="32"/>
        </w:rPr>
        <w:t>. 防范化解公立医疗机构运行风险，持续开展“公立医疗机构经济管理年”活动。落实公立医院党委主要负责人风险防范第一责任人责任，完善定期风险评估机制，强化公立医院全成本核算。加强公立医疗机构全面预算管理，全面调整收入结构，提升医疗服务收入占比；控制降低管理费用占比，控制降低能耗支出；加强新增债务管控，逐步化解存量债务特别是长期负债，降低负债比率到合理范围；严格遵守“收支平衡、略有结余”运行原则，控制减少亏损情况，力争实现收支平衡。建立全区卫生健康单位资产盘活机制，健全国有资产规范化管理制度。</w:t>
      </w:r>
      <w:r>
        <w:rPr>
          <w:rFonts w:ascii="Times New Roman" w:hAnsi="Times New Roman" w:eastAsia="方正楷体_GBK" w:cs="Times New Roman"/>
          <w:szCs w:val="32"/>
        </w:rPr>
        <w:t>（责任科室：规财科）</w:t>
      </w:r>
    </w:p>
    <w:p>
      <w:pPr>
        <w:keepNext w:val="0"/>
        <w:keepLines w:val="0"/>
        <w:pageBreakBefore w:val="0"/>
        <w:pBdr>
          <w:bottom w:val="single" w:color="FFFFFF" w:sz="4" w:space="31"/>
        </w:pBdr>
        <w:kinsoku/>
        <w:wordWrap/>
        <w:topLinePunct w:val="0"/>
        <w:autoSpaceDE w:val="0"/>
        <w:autoSpaceDN/>
        <w:bidi w:val="0"/>
        <w:adjustRightInd/>
        <w:snapToGrid/>
        <w:spacing w:line="540" w:lineRule="exact"/>
        <w:ind w:firstLine="640" w:firstLineChars="200"/>
        <w:textAlignment w:val="auto"/>
        <w:rPr>
          <w:rFonts w:ascii="Times New Roman" w:hAnsi="Times New Roman" w:eastAsia="方正仿宋_GBK" w:cs="Times New Roman"/>
          <w:szCs w:val="32"/>
        </w:rPr>
      </w:pPr>
      <w:r>
        <w:rPr>
          <w:rFonts w:hint="eastAsia" w:ascii="Times New Roman" w:hAnsi="Times New Roman" w:eastAsia="方正仿宋_GBK" w:cs="Times New Roman"/>
          <w:szCs w:val="32"/>
        </w:rPr>
        <w:t>50</w:t>
      </w:r>
      <w:r>
        <w:rPr>
          <w:rFonts w:ascii="Times New Roman" w:hAnsi="Times New Roman" w:eastAsia="方正仿宋_GBK" w:cs="Times New Roman"/>
          <w:szCs w:val="32"/>
        </w:rPr>
        <w:t>. 防范化解安全稳定风险，开展“安全生产治本攻坚三年行动”，落实一线岗位“两单两卡”制度，健全“三排一单”风险闭环管控机制。健全医疗纠纷处置化解机制，落实首诉负责制，提高预警防范、风险控制和先期处置能力。推进信访工作法治化，开展信访突出问题化解三年攻坚行动，力争重点信访矛盾纠纷化解率、领导干部下访接访事项化解率、初次信访事项化解率分别达85%、95%、95%以上。（</w:t>
      </w:r>
      <w:r>
        <w:rPr>
          <w:rFonts w:ascii="Times New Roman" w:hAnsi="Times New Roman" w:eastAsia="方正楷体_GBK" w:cs="Times New Roman"/>
          <w:szCs w:val="32"/>
        </w:rPr>
        <w:t>责任科室：安信科、医政科）</w:t>
      </w:r>
    </w:p>
    <w:p>
      <w:pPr>
        <w:keepNext w:val="0"/>
        <w:keepLines w:val="0"/>
        <w:pageBreakBefore w:val="0"/>
        <w:pBdr>
          <w:bottom w:val="single" w:color="FFFFFF" w:sz="4" w:space="31"/>
        </w:pBdr>
        <w:kinsoku/>
        <w:wordWrap/>
        <w:topLinePunct w:val="0"/>
        <w:autoSpaceDE w:val="0"/>
        <w:autoSpaceDN/>
        <w:bidi w:val="0"/>
        <w:adjustRightInd/>
        <w:snapToGrid/>
        <w:spacing w:line="540" w:lineRule="exact"/>
        <w:ind w:firstLine="640" w:firstLineChars="200"/>
        <w:textAlignment w:val="auto"/>
        <w:rPr>
          <w:rFonts w:ascii="Times New Roman" w:hAnsi="Times New Roman" w:eastAsia="方正黑体_GBK" w:cs="Times New Roman"/>
          <w:szCs w:val="32"/>
        </w:rPr>
      </w:pPr>
      <w:r>
        <w:rPr>
          <w:rFonts w:ascii="Times New Roman" w:hAnsi="Times New Roman" w:eastAsia="方正黑体_GBK" w:cs="Times New Roman"/>
          <w:szCs w:val="32"/>
        </w:rPr>
        <w:t>十二、全面加强党的建设</w:t>
      </w:r>
    </w:p>
    <w:p>
      <w:pPr>
        <w:keepNext w:val="0"/>
        <w:keepLines w:val="0"/>
        <w:pageBreakBefore w:val="0"/>
        <w:pBdr>
          <w:bottom w:val="single" w:color="FFFFFF" w:sz="4" w:space="31"/>
        </w:pBdr>
        <w:kinsoku/>
        <w:wordWrap/>
        <w:topLinePunct w:val="0"/>
        <w:autoSpaceDE w:val="0"/>
        <w:autoSpaceDN/>
        <w:bidi w:val="0"/>
        <w:adjustRightInd/>
        <w:snapToGrid/>
        <w:spacing w:line="540" w:lineRule="exact"/>
        <w:ind w:firstLine="640" w:firstLineChars="200"/>
        <w:textAlignment w:val="auto"/>
        <w:rPr>
          <w:rFonts w:ascii="Times New Roman" w:hAnsi="Times New Roman" w:eastAsia="方正仿宋_GBK" w:cs="Times New Roman"/>
          <w:szCs w:val="32"/>
        </w:rPr>
      </w:pPr>
      <w:r>
        <w:rPr>
          <w:rFonts w:hint="eastAsia" w:ascii="Times New Roman" w:hAnsi="Times New Roman" w:eastAsia="方正仿宋_GBK" w:cs="Times New Roman"/>
          <w:szCs w:val="32"/>
        </w:rPr>
        <w:t>51</w:t>
      </w:r>
      <w:r>
        <w:rPr>
          <w:rFonts w:ascii="Times New Roman" w:hAnsi="Times New Roman" w:eastAsia="方正仿宋_GBK" w:cs="Times New Roman"/>
          <w:szCs w:val="32"/>
        </w:rPr>
        <w:t>. 全面加强党的领导和党的建设，巩固拓展主题教育成果，不折不扣抓好六届区委第五轮巡察反馈意见整改，加强各级各类审计问题整改及跟踪督促。强化理论武装和正面宣传，落实意识形态工作责任制，健全网络舆情监测预警处置机制。统筹抓好统一战线、群团和离退休干部等工作，开展无党派代表人士“双走访”“双报告”活动。</w:t>
      </w:r>
      <w:r>
        <w:rPr>
          <w:rFonts w:ascii="Times New Roman" w:hAnsi="Times New Roman" w:eastAsia="方正楷体_GBK" w:cs="Times New Roman"/>
          <w:szCs w:val="32"/>
        </w:rPr>
        <w:t>（责任科室：党办）</w:t>
      </w:r>
    </w:p>
    <w:p>
      <w:pPr>
        <w:keepNext w:val="0"/>
        <w:keepLines w:val="0"/>
        <w:pageBreakBefore w:val="0"/>
        <w:pBdr>
          <w:bottom w:val="single" w:color="FFFFFF" w:sz="4" w:space="31"/>
        </w:pBdr>
        <w:kinsoku/>
        <w:wordWrap/>
        <w:topLinePunct w:val="0"/>
        <w:autoSpaceDE w:val="0"/>
        <w:autoSpaceDN/>
        <w:bidi w:val="0"/>
        <w:adjustRightInd/>
        <w:snapToGrid/>
        <w:spacing w:line="540" w:lineRule="exact"/>
        <w:ind w:firstLine="640" w:firstLineChars="200"/>
        <w:textAlignment w:val="auto"/>
        <w:rPr>
          <w:rFonts w:ascii="Times New Roman" w:hAnsi="Times New Roman" w:eastAsia="方正仿宋_GBK" w:cs="Times New Roman"/>
          <w:szCs w:val="32"/>
        </w:rPr>
      </w:pPr>
      <w:r>
        <w:rPr>
          <w:rFonts w:hint="eastAsia" w:ascii="Times New Roman" w:hAnsi="Times New Roman" w:eastAsia="方正仿宋_GBK" w:cs="Times New Roman"/>
          <w:szCs w:val="32"/>
        </w:rPr>
        <w:t>52</w:t>
      </w:r>
      <w:r>
        <w:rPr>
          <w:rFonts w:ascii="Times New Roman" w:hAnsi="Times New Roman" w:eastAsia="方正仿宋_GBK" w:cs="Times New Roman"/>
          <w:szCs w:val="32"/>
        </w:rPr>
        <w:t>. 稳妥推进机构改革。按照区委统一安排，完成委机关机构改革、疾控和监督执法机构改革，有序推进部分委属事业单位机构改革。</w:t>
      </w:r>
      <w:r>
        <w:rPr>
          <w:rFonts w:ascii="Times New Roman" w:hAnsi="Times New Roman" w:eastAsia="方正楷体_GBK" w:cs="Times New Roman"/>
          <w:szCs w:val="32"/>
        </w:rPr>
        <w:t>（责任科室：人事科、疾控科、法监科）</w:t>
      </w:r>
    </w:p>
    <w:p>
      <w:pPr>
        <w:keepNext w:val="0"/>
        <w:keepLines w:val="0"/>
        <w:pageBreakBefore w:val="0"/>
        <w:pBdr>
          <w:bottom w:val="single" w:color="FFFFFF" w:sz="4" w:space="31"/>
        </w:pBdr>
        <w:kinsoku/>
        <w:wordWrap/>
        <w:topLinePunct w:val="0"/>
        <w:autoSpaceDE w:val="0"/>
        <w:autoSpaceDN/>
        <w:bidi w:val="0"/>
        <w:adjustRightInd/>
        <w:snapToGrid/>
        <w:spacing w:line="540" w:lineRule="exact"/>
        <w:ind w:firstLine="640" w:firstLineChars="200"/>
        <w:textAlignment w:val="auto"/>
        <w:rPr>
          <w:rFonts w:ascii="Times New Roman" w:hAnsi="Times New Roman" w:eastAsia="方正仿宋_GBK" w:cs="Times New Roman"/>
          <w:szCs w:val="32"/>
        </w:rPr>
      </w:pPr>
      <w:r>
        <w:rPr>
          <w:rFonts w:hint="eastAsia" w:ascii="Times New Roman" w:hAnsi="Times New Roman" w:eastAsia="方正仿宋_GBK" w:cs="Times New Roman"/>
          <w:szCs w:val="32"/>
        </w:rPr>
        <w:t>53</w:t>
      </w:r>
      <w:r>
        <w:rPr>
          <w:rFonts w:ascii="Times New Roman" w:hAnsi="Times New Roman" w:eastAsia="方正仿宋_GBK" w:cs="Times New Roman"/>
          <w:szCs w:val="32"/>
        </w:rPr>
        <w:t>. 完善党建统领“885”工作机制，完善“八张清单”问题发现和闭环管控长效机制。完善最佳实践案例激励推广和典型问题复盘机制。迭代升级卫生健康高质量发展评价指标体系，完善系统赛马比拼和“一把手”例会机制，提升常态化“三服务”能力。</w:t>
      </w:r>
      <w:r>
        <w:rPr>
          <w:rFonts w:ascii="Times New Roman" w:hAnsi="Times New Roman" w:eastAsia="方正楷体_GBK" w:cs="Times New Roman"/>
          <w:szCs w:val="32"/>
        </w:rPr>
        <w:t>（责任科室：办公室、党办）</w:t>
      </w:r>
    </w:p>
    <w:p>
      <w:pPr>
        <w:keepNext w:val="0"/>
        <w:keepLines w:val="0"/>
        <w:pageBreakBefore w:val="0"/>
        <w:pBdr>
          <w:bottom w:val="single" w:color="FFFFFF" w:sz="4" w:space="31"/>
        </w:pBdr>
        <w:kinsoku/>
        <w:wordWrap/>
        <w:topLinePunct w:val="0"/>
        <w:autoSpaceDE w:val="0"/>
        <w:autoSpaceDN/>
        <w:bidi w:val="0"/>
        <w:adjustRightInd/>
        <w:snapToGrid/>
        <w:spacing w:line="540" w:lineRule="exact"/>
        <w:ind w:firstLine="640" w:firstLineChars="200"/>
        <w:textAlignment w:val="auto"/>
        <w:rPr>
          <w:rFonts w:ascii="Times New Roman" w:hAnsi="Times New Roman" w:eastAsia="方正仿宋_GBK" w:cs="Times New Roman"/>
          <w:szCs w:val="32"/>
        </w:rPr>
      </w:pPr>
      <w:r>
        <w:rPr>
          <w:rFonts w:hint="eastAsia" w:ascii="Times New Roman" w:hAnsi="Times New Roman" w:eastAsia="方正仿宋_GBK" w:cs="Times New Roman"/>
          <w:szCs w:val="32"/>
        </w:rPr>
        <w:t>54</w:t>
      </w:r>
      <w:r>
        <w:rPr>
          <w:rFonts w:ascii="Times New Roman" w:hAnsi="Times New Roman" w:eastAsia="方正仿宋_GBK" w:cs="Times New Roman"/>
          <w:szCs w:val="32"/>
        </w:rPr>
        <w:t>. 全面强化系统党建工作，全面开展公立医院党建“双示范计划”，建设党建示范医院1家、示范党支部2个。推进新时代“红岩先锋”变革型组织建设，开展系统党建“三说”，迭代升级党支部“六化”建设。修订行业社会组织管理办法。开展“六好”离退休干部党支部示范创建工作。</w:t>
      </w:r>
      <w:r>
        <w:rPr>
          <w:rFonts w:ascii="Times New Roman" w:hAnsi="Times New Roman" w:eastAsia="方正楷体_GBK" w:cs="Times New Roman"/>
          <w:szCs w:val="32"/>
        </w:rPr>
        <w:t>（责任科室：党办）</w:t>
      </w:r>
    </w:p>
    <w:p>
      <w:pPr>
        <w:keepNext w:val="0"/>
        <w:keepLines w:val="0"/>
        <w:pageBreakBefore w:val="0"/>
        <w:pBdr>
          <w:bottom w:val="single" w:color="FFFFFF" w:sz="4" w:space="31"/>
        </w:pBdr>
        <w:kinsoku/>
        <w:wordWrap/>
        <w:topLinePunct w:val="0"/>
        <w:autoSpaceDE w:val="0"/>
        <w:autoSpaceDN/>
        <w:bidi w:val="0"/>
        <w:adjustRightInd/>
        <w:snapToGrid/>
        <w:spacing w:line="540" w:lineRule="exact"/>
        <w:ind w:firstLine="640" w:firstLineChars="200"/>
        <w:textAlignment w:val="auto"/>
        <w:rPr>
          <w:rFonts w:ascii="Times New Roman" w:hAnsi="Times New Roman" w:eastAsia="方正仿宋_GBK" w:cs="Times New Roman"/>
          <w:szCs w:val="32"/>
        </w:rPr>
      </w:pPr>
      <w:r>
        <w:rPr>
          <w:rFonts w:ascii="Times New Roman" w:hAnsi="Times New Roman" w:eastAsia="方正仿宋_GBK" w:cs="Times New Roman"/>
          <w:szCs w:val="32"/>
        </w:rPr>
        <w:t>5</w:t>
      </w:r>
      <w:r>
        <w:rPr>
          <w:rFonts w:hint="eastAsia" w:ascii="Times New Roman" w:hAnsi="Times New Roman" w:eastAsia="方正仿宋_GBK" w:cs="Times New Roman"/>
          <w:szCs w:val="32"/>
        </w:rPr>
        <w:t>5</w:t>
      </w:r>
      <w:r>
        <w:rPr>
          <w:rFonts w:ascii="Times New Roman" w:hAnsi="Times New Roman" w:eastAsia="方正仿宋_GBK" w:cs="Times New Roman"/>
          <w:szCs w:val="32"/>
        </w:rPr>
        <w:t>. 全面推进反腐败斗争和行风建设，持续开展医药领域腐败问题集中整治，有序推进8+1个专项整治行动。启动新一轮大型医院巡查。落实《重庆市医疗机构工作人员行为规范》《重庆市医务人员医德医风考评办法》。开展不合理诊疗不合理收费问题专项整治。全面推进清廉医院建设。</w:t>
      </w:r>
      <w:r>
        <w:rPr>
          <w:rFonts w:ascii="Times New Roman" w:hAnsi="Times New Roman" w:eastAsia="方正楷体_GBK" w:cs="Times New Roman"/>
          <w:szCs w:val="32"/>
        </w:rPr>
        <w:t>（责任科室：医政科</w:t>
      </w:r>
      <w:r>
        <w:rPr>
          <w:rFonts w:hint="eastAsia" w:ascii="Times New Roman" w:hAnsi="Times New Roman" w:eastAsia="方正楷体_GBK" w:cs="Times New Roman"/>
          <w:szCs w:val="32"/>
        </w:rPr>
        <w:t>、</w:t>
      </w:r>
      <w:r>
        <w:rPr>
          <w:rFonts w:ascii="Times New Roman" w:hAnsi="Times New Roman" w:eastAsia="方正楷体_GBK" w:cs="Times New Roman"/>
          <w:szCs w:val="32"/>
        </w:rPr>
        <w:t>党办）</w:t>
      </w:r>
    </w:p>
    <w:p>
      <w:pPr>
        <w:keepNext w:val="0"/>
        <w:keepLines w:val="0"/>
        <w:pageBreakBefore w:val="0"/>
        <w:pBdr>
          <w:bottom w:val="single" w:color="FFFFFF" w:sz="4" w:space="31"/>
        </w:pBdr>
        <w:kinsoku/>
        <w:wordWrap/>
        <w:topLinePunct w:val="0"/>
        <w:autoSpaceDE w:val="0"/>
        <w:autoSpaceDN/>
        <w:bidi w:val="0"/>
        <w:adjustRightInd/>
        <w:snapToGrid/>
        <w:spacing w:line="540" w:lineRule="exact"/>
        <w:ind w:firstLine="640" w:firstLineChars="200"/>
        <w:textAlignment w:val="auto"/>
        <w:rPr>
          <w:rFonts w:hint="eastAsia" w:ascii="Times New Roman" w:hAnsi="Times New Roman" w:eastAsia="方正仿宋_GBK" w:cs="Times New Roman"/>
          <w:szCs w:val="32"/>
        </w:rPr>
      </w:pPr>
      <w:r>
        <w:rPr>
          <w:rFonts w:ascii="Times New Roman" w:hAnsi="Times New Roman" w:eastAsia="方正仿宋_GBK" w:cs="Times New Roman"/>
          <w:szCs w:val="32"/>
        </w:rPr>
        <w:t>5</w:t>
      </w:r>
      <w:r>
        <w:rPr>
          <w:rFonts w:hint="eastAsia" w:ascii="Times New Roman" w:hAnsi="Times New Roman" w:eastAsia="方正仿宋_GBK" w:cs="Times New Roman"/>
          <w:szCs w:val="32"/>
        </w:rPr>
        <w:t>6</w:t>
      </w:r>
      <w:r>
        <w:rPr>
          <w:rFonts w:ascii="Times New Roman" w:hAnsi="Times New Roman" w:eastAsia="方正仿宋_GBK" w:cs="Times New Roman"/>
          <w:szCs w:val="32"/>
        </w:rPr>
        <w:t>. 全面加强干部队伍建设，健全“三全”选任机制和“一把手”变革型能力提升机制，实施现代化建设能力提升计划，着力培养一批“双强干部”。健全委管领导班子运行评估和群众口碑评价机制。</w:t>
      </w:r>
      <w:r>
        <w:rPr>
          <w:rFonts w:ascii="Times New Roman" w:hAnsi="Times New Roman" w:eastAsia="方正楷体_GBK" w:cs="Times New Roman"/>
          <w:szCs w:val="32"/>
        </w:rPr>
        <w:t>（责任科室：党办）</w:t>
      </w:r>
    </w:p>
    <w:p>
      <w:pPr>
        <w:keepNext w:val="0"/>
        <w:keepLines w:val="0"/>
        <w:pageBreakBefore w:val="0"/>
        <w:pBdr>
          <w:bottom w:val="single" w:color="FFFFFF" w:sz="4" w:space="31"/>
        </w:pBdr>
        <w:kinsoku/>
        <w:wordWrap/>
        <w:topLinePunct w:val="0"/>
        <w:autoSpaceDE w:val="0"/>
        <w:autoSpaceDN/>
        <w:bidi w:val="0"/>
        <w:adjustRightInd/>
        <w:snapToGrid/>
        <w:spacing w:line="540" w:lineRule="exact"/>
        <w:ind w:firstLine="640" w:firstLineChars="200"/>
        <w:textAlignment w:val="auto"/>
        <w:rPr>
          <w:rFonts w:hint="default" w:ascii="Times New Roman" w:hAnsi="Times New Roman" w:eastAsia="方正仿宋_GBK" w:cs="Times New Roman"/>
          <w:szCs w:val="32"/>
        </w:rPr>
      </w:pPr>
      <w:r>
        <w:rPr>
          <w:rFonts w:hint="eastAsia" w:ascii="Times New Roman" w:hAnsi="Times New Roman" w:eastAsia="方正仿宋_GBK" w:cs="Times New Roman"/>
          <w:szCs w:val="32"/>
        </w:rPr>
        <w:t>57</w:t>
      </w:r>
      <w:r>
        <w:rPr>
          <w:rFonts w:ascii="Times New Roman" w:hAnsi="Times New Roman" w:eastAsia="方正仿宋_GBK" w:cs="Times New Roman"/>
          <w:szCs w:val="32"/>
        </w:rPr>
        <w:t>.</w:t>
      </w:r>
      <w:r>
        <w:rPr>
          <w:rFonts w:hint="eastAsia" w:ascii="Times New Roman" w:hAnsi="Times New Roman" w:eastAsia="方正仿宋_GBK" w:cs="Times New Roman"/>
          <w:szCs w:val="32"/>
        </w:rPr>
        <w:t xml:space="preserve"> 加强对外合作交流，配合市级做好2支援外医疗队、第八批援藏医疗队组派和交接轮换和“渝医人才海外研修计划”。深化“渝藏情深”专项工作。</w:t>
      </w:r>
      <w:r>
        <w:rPr>
          <w:rFonts w:ascii="Times New Roman" w:hAnsi="Times New Roman" w:eastAsia="方正楷体_GBK" w:cs="Times New Roman"/>
          <w:szCs w:val="32"/>
        </w:rPr>
        <w:t>（责任科室：</w:t>
      </w:r>
      <w:r>
        <w:rPr>
          <w:rFonts w:hint="eastAsia" w:ascii="Times New Roman" w:hAnsi="Times New Roman" w:eastAsia="方正楷体_GBK" w:cs="Times New Roman"/>
          <w:szCs w:val="32"/>
        </w:rPr>
        <w:t>医政科、基层科</w:t>
      </w:r>
      <w:r>
        <w:rPr>
          <w:rFonts w:ascii="Times New Roman" w:hAnsi="Times New Roman" w:eastAsia="方正楷体_GBK" w:cs="Times New Roman"/>
          <w:szCs w:val="32"/>
        </w:rPr>
        <w:t>）</w:t>
      </w:r>
    </w:p>
    <w:p>
      <w:pPr>
        <w:pStyle w:val="7"/>
        <w:keepNext w:val="0"/>
        <w:keepLines w:val="0"/>
        <w:pageBreakBefore w:val="0"/>
        <w:kinsoku/>
        <w:wordWrap/>
        <w:topLinePunct w:val="0"/>
        <w:autoSpaceDN/>
        <w:bidi w:val="0"/>
        <w:adjustRightInd/>
        <w:snapToGrid/>
        <w:spacing w:line="540" w:lineRule="exact"/>
        <w:jc w:val="both"/>
        <w:textAlignment w:val="auto"/>
        <w:rPr>
          <w:rFonts w:hint="default" w:ascii="Times New Roman" w:hAnsi="Times New Roman" w:eastAsia="宋体" w:cs="Times New Roman"/>
          <w:color w:val="auto"/>
        </w:rPr>
      </w:pPr>
    </w:p>
    <w:p>
      <w:pPr>
        <w:keepNext w:val="0"/>
        <w:keepLines w:val="0"/>
        <w:pageBreakBefore w:val="0"/>
        <w:kinsoku/>
        <w:wordWrap/>
        <w:topLinePunct w:val="0"/>
        <w:autoSpaceDN/>
        <w:bidi w:val="0"/>
        <w:adjustRightInd/>
        <w:snapToGrid/>
        <w:spacing w:line="540" w:lineRule="exact"/>
        <w:textAlignment w:val="auto"/>
      </w:pPr>
    </w:p>
    <w:sectPr>
      <w:pgSz w:w="11906" w:h="16838"/>
      <w:pgMar w:top="1984" w:right="1474" w:bottom="164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等线">
    <w:altName w:val="微软雅黑"/>
    <w:panose1 w:val="02010600030101010101"/>
    <w:charset w:val="00"/>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4F6641"/>
    <w:rsid w:val="052D7C06"/>
    <w:rsid w:val="7A4F6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20" w:lineRule="exact"/>
      <w:jc w:val="both"/>
    </w:pPr>
    <w:rPr>
      <w:rFonts w:ascii="Times New Roman" w:hAnsi="Times New Roman" w:eastAsia="方正仿宋_GBK" w:cs="Times New Roman"/>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Indent"/>
    <w:next w:val="1"/>
    <w:unhideWhenUsed/>
    <w:qFormat/>
    <w:uiPriority w:val="99"/>
    <w:pPr>
      <w:widowControl w:val="0"/>
      <w:spacing w:line="520" w:lineRule="exact"/>
      <w:ind w:firstLine="420" w:firstLineChars="200"/>
      <w:jc w:val="both"/>
    </w:pPr>
    <w:rPr>
      <w:rFonts w:ascii="等线" w:hAnsi="等线" w:eastAsia="等线" w:cs="Times New Roman"/>
      <w:kern w:val="2"/>
      <w:sz w:val="21"/>
      <w:szCs w:val="22"/>
      <w:lang w:val="en-US" w:eastAsia="zh-CN" w:bidi="ar-SA"/>
    </w:rPr>
  </w:style>
  <w:style w:type="paragraph" w:styleId="3">
    <w:name w:val="Title"/>
    <w:next w:val="1"/>
    <w:qFormat/>
    <w:uiPriority w:val="0"/>
    <w:pPr>
      <w:widowControl w:val="0"/>
      <w:spacing w:before="240" w:after="60" w:line="240" w:lineRule="auto"/>
      <w:jc w:val="center"/>
      <w:outlineLvl w:val="0"/>
    </w:pPr>
    <w:rPr>
      <w:rFonts w:ascii="Arial" w:hAnsi="Arial" w:eastAsia="宋体" w:cs="Arial"/>
      <w:b/>
      <w:bCs/>
      <w:kern w:val="2"/>
      <w:sz w:val="32"/>
      <w:szCs w:val="32"/>
      <w:lang w:val="en-US" w:eastAsia="zh-CN" w:bidi="ar-SA"/>
    </w:rPr>
  </w:style>
  <w:style w:type="paragraph" w:customStyle="1" w:styleId="6">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
    <w:name w:val="默认"/>
    <w:qFormat/>
    <w:uiPriority w:val="0"/>
    <w:rPr>
      <w:rFonts w:ascii="Helvetica" w:hAnsi="Helvetica" w:eastAsia="宋体" w:cs="Helvetica"/>
      <w:color w:val="000000"/>
      <w:sz w:val="2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潮州市直及下属单位</Company>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2024-04-23T03:58:00Z</dcterms:created>
  <dc:creator>Administrator</dc:creator>
  <cp:lastModifiedBy>Administrator</cp:lastModifiedBy>
  <dcterms:modified xsi:type="dcterms:W3CDTF">2024-06-05T09:07:34Z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