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7896"/>
      </w:pPr>
      <w:r>
        <w:pict>
          <v:shape id="艺术字 7" o:spid="_x0000_s2050" o:spt="136" type="#_x0000_t136" style="position:absolute;left:0pt;margin-left:2.45pt;margin-top:4.25pt;height:48pt;width:438.75pt;z-index:251661312;mso-width-relative:page;mso-height-relative:page;" fillcolor="#FF0000" filled="t" stroked="t" coordsize="21600,21600">
            <v:path/>
            <v:fill on="t" focussize="0,0"/>
            <v:stroke weight="0pt" color="#FF0000"/>
            <v:imagedata o:title=""/>
            <o:lock v:ext="edit"/>
            <v:textpath on="t" fitshape="t" fitpath="t" trim="t" xscale="f" string="重庆市万州区卫生健康委员会" style="font-family:方正小标宋_GBK;font-size:44pt;v-text-align:center;v-text-spacing:78650f;"/>
          </v:shape>
        </w:pict>
      </w:r>
    </w:p>
    <w:p>
      <w:pPr>
        <w:pStyle w:val="4"/>
        <w:spacing w:line="160" w:lineRule="exact"/>
      </w:pPr>
    </w:p>
    <w:p>
      <w:pPr>
        <w:widowControl w:val="0"/>
        <w:adjustRightInd/>
        <w:snapToGrid/>
        <w:spacing w:line="600" w:lineRule="exact"/>
        <w:jc w:val="right"/>
        <w:rPr>
          <w:rFonts w:ascii="Times New Roman" w:hAnsi="Times New Roman" w:cs="Times New Roman"/>
        </w:rPr>
      </w:pPr>
      <w:r>
        <w:rPr>
          <w:rFonts w:ascii="Times New Roman" w:hAnsi="Times New Roman" w:cs="Times New Roman"/>
        </w:rPr>
        <w:pict>
          <v:line id="直接连接符 2" o:spid="_x0000_s2051" o:spt="20" style="position:absolute;left:0pt;margin-left:-22.35pt;margin-top:27.75pt;height:0pt;width:481.9pt;z-index:251660288;mso-width-relative:page;mso-height-relative:page;" filled="f" stroked="t" coordsize="21600,21600" o:gfxdata="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5Vkj12QAAAAkBAAAPAAAAAAAAAAEAIAAAACIAAABkcnMvZG93&#10;bnJldi54bWxQSwECFAAUAAAACACHTuJAI0fybP8BAAD5AwAADgAAAAAAAAABACAAAAAoAQAAZHJz&#10;L2Uyb0RvYy54bWxQSwUGAAAAAAYABgBZAQAAmQUAAAAA&#10;">
            <v:path arrowok="t"/>
            <v:fill on="f" focussize="0,0"/>
            <v:stroke weight="3.5pt" color="#FF0000" linestyle="thickThin" joinstyle="round"/>
            <v:imagedata o:title=""/>
            <o:lock v:ext="edit" aspectratio="f"/>
          </v:line>
        </w:pict>
      </w:r>
    </w:p>
    <w:p>
      <w:pPr>
        <w:wordWrap w:val="0"/>
        <w:spacing w:after="0" w:line="400" w:lineRule="exact"/>
        <w:jc w:val="right"/>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_GBK" w:cs="Times New Roman"/>
          <w:snapToGrid/>
          <w:color w:val="auto"/>
          <w:kern w:val="2"/>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_GBK" w:cs="Times New Roman"/>
          <w:snapToGrid/>
          <w:color w:val="auto"/>
          <w:kern w:val="2"/>
          <w:sz w:val="44"/>
          <w:szCs w:val="44"/>
        </w:rPr>
      </w:pPr>
      <w:r>
        <w:rPr>
          <w:rFonts w:hint="eastAsia" w:ascii="Times New Roman" w:hAnsi="Times New Roman" w:eastAsia="方正小标宋_GBK" w:cs="Times New Roman"/>
          <w:snapToGrid/>
          <w:color w:val="auto"/>
          <w:kern w:val="2"/>
          <w:sz w:val="44"/>
          <w:szCs w:val="44"/>
        </w:rPr>
        <w:t>重庆市万州区卫生健康委员会</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_GBK" w:cs="Times New Roman"/>
          <w:snapToGrid/>
          <w:color w:val="auto"/>
          <w:kern w:val="2"/>
          <w:sz w:val="44"/>
          <w:szCs w:val="44"/>
        </w:rPr>
      </w:pPr>
      <w:r>
        <w:rPr>
          <w:rFonts w:hint="eastAsia" w:ascii="Times New Roman" w:hAnsi="Times New Roman" w:eastAsia="方正小标宋_GBK" w:cs="Times New Roman"/>
          <w:snapToGrid/>
          <w:color w:val="auto"/>
          <w:kern w:val="2"/>
          <w:sz w:val="44"/>
          <w:szCs w:val="44"/>
        </w:rPr>
        <w:t>关于认真做好2022年</w:t>
      </w:r>
      <w:r>
        <w:rPr>
          <w:rFonts w:hint="eastAsia" w:ascii="Times New Roman" w:hAnsi="Times New Roman" w:eastAsia="方正小标宋_GBK" w:cs="Times New Roman"/>
          <w:snapToGrid/>
          <w:color w:val="000000" w:themeColor="text1"/>
          <w:kern w:val="2"/>
          <w:sz w:val="44"/>
          <w:szCs w:val="44"/>
        </w:rPr>
        <w:t>卫生健康系统</w:t>
      </w:r>
      <w:r>
        <w:rPr>
          <w:rFonts w:hint="eastAsia" w:ascii="Times New Roman" w:hAnsi="Times New Roman" w:eastAsia="方正小标宋_GBK" w:cs="Times New Roman"/>
          <w:snapToGrid/>
          <w:color w:val="auto"/>
          <w:kern w:val="2"/>
          <w:sz w:val="44"/>
          <w:szCs w:val="44"/>
        </w:rPr>
        <w:t>节约能源</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Times New Roman" w:hAnsi="Times New Roman" w:eastAsia="方正小标宋_GBK" w:cs="Times New Roman"/>
          <w:snapToGrid/>
          <w:color w:val="auto"/>
          <w:kern w:val="2"/>
          <w:sz w:val="44"/>
          <w:szCs w:val="44"/>
        </w:rPr>
      </w:pPr>
      <w:r>
        <w:rPr>
          <w:rFonts w:hint="eastAsia" w:ascii="Times New Roman" w:hAnsi="Times New Roman" w:eastAsia="方正小标宋_GBK" w:cs="Times New Roman"/>
          <w:snapToGrid/>
          <w:color w:val="auto"/>
          <w:kern w:val="2"/>
          <w:sz w:val="44"/>
          <w:szCs w:val="44"/>
        </w:rPr>
        <w:t>资源和生态环境保护工作的通知</w:t>
      </w:r>
    </w:p>
    <w:p>
      <w:pPr>
        <w:keepNext w:val="0"/>
        <w:keepLines w:val="0"/>
        <w:pageBreakBefore w:val="0"/>
        <w:widowControl w:val="0"/>
        <w:kinsoku w:val="0"/>
        <w:wordWrap/>
        <w:overflowPunct/>
        <w:topLinePunct w:val="0"/>
        <w:autoSpaceDE/>
        <w:autoSpaceDN/>
        <w:bidi w:val="0"/>
        <w:adjustRightInd/>
        <w:snapToGrid/>
        <w:spacing w:line="600" w:lineRule="exact"/>
        <w:ind w:left="0" w:firstLine="804" w:firstLineChars="200"/>
        <w:jc w:val="both"/>
        <w:textAlignment w:val="baseline"/>
        <w:rPr>
          <w:rFonts w:hint="default" w:ascii="Times New Roman" w:hAnsi="Times New Roman" w:eastAsia="方正仿宋_GBK" w:cs="Times New Roman"/>
          <w:spacing w:val="43"/>
          <w:sz w:val="32"/>
          <w:szCs w:val="32"/>
        </w:rPr>
      </w:pPr>
    </w:p>
    <w:p>
      <w:pPr>
        <w:keepNext w:val="0"/>
        <w:keepLines w:val="0"/>
        <w:pageBreakBefore w:val="0"/>
        <w:widowControl w:val="0"/>
        <w:kinsoku w:val="0"/>
        <w:wordWrap/>
        <w:overflowPunct/>
        <w:topLinePunct w:val="0"/>
        <w:autoSpaceDE/>
        <w:autoSpaceDN/>
        <w:bidi w:val="0"/>
        <w:adjustRightInd/>
        <w:snapToGrid/>
        <w:spacing w:line="600" w:lineRule="exact"/>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区级卫生健康单位，各中心卫生院、镇乡（民族乡）卫生院，各街道社区卫生服务中心：</w:t>
      </w:r>
    </w:p>
    <w:p>
      <w:pPr>
        <w:keepNext w:val="0"/>
        <w:keepLines w:val="0"/>
        <w:pageBreakBefore w:val="0"/>
        <w:widowControl w:val="0"/>
        <w:kinsoku w:val="0"/>
        <w:wordWrap/>
        <w:overflowPunct/>
        <w:topLinePunct w:val="0"/>
        <w:autoSpaceDE/>
        <w:autoSpaceDN/>
        <w:bidi w:val="0"/>
        <w:adjustRightInd/>
        <w:snapToGrid/>
        <w:spacing w:line="600" w:lineRule="exact"/>
        <w:ind w:left="0" w:firstLine="632" w:firstLineChars="200"/>
        <w:jc w:val="both"/>
        <w:textAlignment w:val="baseline"/>
        <w:rPr>
          <w:rFonts w:hint="default" w:ascii="Times New Roman" w:hAnsi="Times New Roman" w:eastAsia="方正仿宋_GBK" w:cs="Times New Roman"/>
          <w:color w:val="000000" w:themeColor="text1"/>
          <w:sz w:val="32"/>
          <w:szCs w:val="32"/>
        </w:rPr>
      </w:pPr>
      <w:r>
        <w:rPr>
          <w:rFonts w:ascii="Times New Roman" w:hAnsi="Times New Roman" w:cs="Times New Roman"/>
        </w:rPr>
        <w:pict>
          <v:line id="_x0000_s2052" o:spid="_x0000_s2052" o:spt="20" style="position:absolute;left:0pt;margin-left:-22.35pt;margin-top:364.75pt;height:0pt;width:481.9pt;z-index:251662336;mso-width-relative:page;mso-height-relative:page;" filled="f" stroked="t" coordsize="21600,21600">
            <v:path arrowok="t"/>
            <v:fill on="f" focussize="0,0"/>
            <v:stroke weight="3.5pt" color="#FF0000" linestyle="thinThick" joinstyle="round"/>
            <v:imagedata o:title=""/>
            <o:lock v:ext="edit" aspectratio="f"/>
          </v:line>
        </w:pict>
      </w:r>
      <w:r>
        <w:rPr>
          <w:rFonts w:hint="default" w:ascii="Times New Roman" w:hAnsi="Times New Roman" w:eastAsia="方正仿宋_GBK" w:cs="Times New Roman"/>
          <w:color w:val="000000" w:themeColor="text1"/>
          <w:sz w:val="32"/>
          <w:szCs w:val="32"/>
        </w:rPr>
        <w:t>2022年是深入实施“十四五”公共机构节约能源资源工作规划的关键之年。全区卫生健康领域公共机构要认真贯彻习近平新时代中国特色社会主义思想，全面落实党的十九大和十九届历次全会以及中央经济工作会议精神和市委市政府工作要求，坚持稳字当头、稳中求进，完整、准确、全面贯彻新发展理念，认真落实国家、全市、全区2022年公共机构能源资源节约和生态环境保护</w:t>
      </w:r>
      <w:r>
        <w:rPr>
          <w:rFonts w:hint="default" w:ascii="Times New Roman" w:hAnsi="Times New Roman" w:eastAsia="方正仿宋_GBK" w:cs="Times New Roman"/>
          <w:color w:val="002060"/>
          <w:sz w:val="32"/>
          <w:szCs w:val="32"/>
        </w:rPr>
        <w:t>工作</w:t>
      </w:r>
      <w:r>
        <w:rPr>
          <w:rFonts w:hint="default" w:ascii="Times New Roman" w:hAnsi="Times New Roman" w:eastAsia="方正仿宋_GBK" w:cs="Times New Roman"/>
          <w:color w:val="000000" w:themeColor="text1"/>
          <w:sz w:val="32"/>
          <w:szCs w:val="32"/>
        </w:rPr>
        <w:t>安排。以绿色低碳发展为目标，以节能降碳为重点，以节约型公共机构和深化“美丽医院”建设为主线，扎实有序</w:t>
      </w:r>
      <w:bookmarkStart w:id="0" w:name="_GoBack"/>
      <w:bookmarkEnd w:id="0"/>
      <w:r>
        <w:rPr>
          <w:rFonts w:hint="default" w:ascii="Times New Roman" w:hAnsi="Times New Roman" w:eastAsia="方正仿宋_GBK" w:cs="Times New Roman"/>
          <w:color w:val="000000" w:themeColor="text1"/>
          <w:sz w:val="32"/>
          <w:szCs w:val="32"/>
        </w:rPr>
        <w:t>推进公共机构能源资源节约和生态环境保护各项工作，努力开创公共机构节约能源资源绿色低碳发展新局面。现将做好2022年卫生健康系统公共机构能源资源节约和生态环境保护工作有关事项通知如下：</w:t>
      </w:r>
    </w:p>
    <w:p>
      <w:pPr>
        <w:pStyle w:val="12"/>
        <w:keepNext w:val="0"/>
        <w:keepLines w:val="0"/>
        <w:pageBreakBefore w:val="0"/>
        <w:widowControl w:val="0"/>
        <w:kinsoku w:val="0"/>
        <w:wordWrap/>
        <w:overflowPunct/>
        <w:topLinePunct w:val="0"/>
        <w:autoSpaceDE/>
        <w:autoSpaceDN/>
        <w:bidi w:val="0"/>
        <w:adjustRightInd/>
        <w:snapToGrid/>
        <w:spacing w:line="600" w:lineRule="exact"/>
        <w:ind w:left="0" w:firstLine="632" w:firstLineChars="200"/>
        <w:jc w:val="both"/>
        <w:textAlignment w:val="baseline"/>
        <w:rPr>
          <w:rFonts w:hint="default" w:ascii="Times New Roman" w:hAnsi="Times New Roman" w:eastAsia="方正黑体_GBK" w:cs="Times New Roman"/>
          <w:color w:val="000000" w:themeColor="text1"/>
          <w:sz w:val="32"/>
          <w:szCs w:val="32"/>
        </w:rPr>
      </w:pPr>
      <w:r>
        <w:rPr>
          <w:rFonts w:hint="default" w:ascii="Times New Roman" w:hAnsi="Times New Roman" w:eastAsia="方正黑体_GBK" w:cs="Times New Roman"/>
          <w:color w:val="000000" w:themeColor="text1"/>
          <w:sz w:val="32"/>
          <w:szCs w:val="32"/>
        </w:rPr>
        <w:t>一、提高政治站位，坚决贯彻落实中央决策部署和市委市政府工作要求</w:t>
      </w:r>
    </w:p>
    <w:p>
      <w:pPr>
        <w:keepNext w:val="0"/>
        <w:keepLines w:val="0"/>
        <w:pageBreakBefore w:val="0"/>
        <w:widowControl w:val="0"/>
        <w:kinsoku w:val="0"/>
        <w:wordWrap/>
        <w:overflowPunct/>
        <w:topLinePunct w:val="0"/>
        <w:autoSpaceDE/>
        <w:autoSpaceDN/>
        <w:bidi w:val="0"/>
        <w:adjustRightInd/>
        <w:snapToGrid/>
        <w:spacing w:line="600" w:lineRule="exact"/>
        <w:ind w:left="0" w:firstLine="632" w:firstLineChars="200"/>
        <w:jc w:val="both"/>
        <w:textAlignment w:val="baseline"/>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要以习近平生态文明思想为指导，全面贯彻党中央、国务院关于生态文明建设的决策部署和碳达峰、碳中和的战略决策，坚决落实习近平总书记重要讲话和指示批示精神，巩固深化党史学习教育成果，增强“四个意识”、坚定“四个自信”、做到“两个维护”，认真做好公共机构能源资源节约和生态环境保护各项工作。各单位要深入贯彻落实全国、全市公共机构能源资源节约和生态环境保护工作会议精神，聚焦节能降碳和资源节约主题，提高政治站位、强化使命担当、完善体制机制、加强队伍建设、提升管理效能，全力推进绿色低碳转型行动，加快构建与绿色低碳发展相适应的制度标准体系，助推卫生健康事业高质量发展。2022年年度目标为：人均综合能耗同比下降1.5%，单位建筑面积能耗同比下降1.3%，人均水耗同比下降1.3%，单位建筑面积碳排放下降1.7%。</w:t>
      </w:r>
    </w:p>
    <w:p>
      <w:pPr>
        <w:keepNext w:val="0"/>
        <w:keepLines w:val="0"/>
        <w:pageBreakBefore w:val="0"/>
        <w:widowControl w:val="0"/>
        <w:kinsoku w:val="0"/>
        <w:wordWrap/>
        <w:overflowPunct/>
        <w:topLinePunct w:val="0"/>
        <w:autoSpaceDE/>
        <w:autoSpaceDN/>
        <w:bidi w:val="0"/>
        <w:adjustRightInd/>
        <w:snapToGrid/>
        <w:spacing w:line="600" w:lineRule="exact"/>
        <w:ind w:left="0" w:firstLine="632" w:firstLineChars="200"/>
        <w:jc w:val="both"/>
        <w:textAlignment w:val="baseline"/>
        <w:rPr>
          <w:rFonts w:hint="default" w:ascii="Times New Roman" w:hAnsi="Times New Roman" w:eastAsia="方正黑体_GBK" w:cs="Times New Roman"/>
          <w:color w:val="000000" w:themeColor="text1"/>
          <w:sz w:val="32"/>
          <w:szCs w:val="32"/>
        </w:rPr>
      </w:pPr>
      <w:r>
        <w:rPr>
          <w:rFonts w:hint="default" w:ascii="Times New Roman" w:hAnsi="Times New Roman" w:eastAsia="方正黑体_GBK" w:cs="Times New Roman"/>
          <w:color w:val="000000" w:themeColor="text1"/>
          <w:sz w:val="32"/>
          <w:szCs w:val="32"/>
        </w:rPr>
        <w:t>二、坚持因地制宜，全面落实节能降碳有关工作</w:t>
      </w:r>
    </w:p>
    <w:p>
      <w:pPr>
        <w:keepNext w:val="0"/>
        <w:keepLines w:val="0"/>
        <w:pageBreakBefore w:val="0"/>
        <w:widowControl w:val="0"/>
        <w:tabs>
          <w:tab w:val="left" w:pos="770"/>
        </w:tabs>
        <w:kinsoku w:val="0"/>
        <w:wordWrap/>
        <w:overflowPunct/>
        <w:topLinePunct w:val="0"/>
        <w:autoSpaceDE/>
        <w:autoSpaceDN/>
        <w:bidi w:val="0"/>
        <w:adjustRightInd/>
        <w:snapToGrid/>
        <w:spacing w:line="600" w:lineRule="exact"/>
        <w:ind w:left="0" w:firstLine="632" w:firstLineChars="200"/>
        <w:jc w:val="both"/>
        <w:textAlignment w:val="baseline"/>
        <w:rPr>
          <w:rFonts w:hint="default" w:ascii="Times New Roman" w:hAnsi="Times New Roman" w:eastAsia="方正仿宋_GBK" w:cs="Times New Roman"/>
          <w:color w:val="000000" w:themeColor="text1"/>
          <w:sz w:val="32"/>
          <w:szCs w:val="32"/>
        </w:rPr>
      </w:pPr>
      <w:r>
        <w:rPr>
          <w:rFonts w:hint="default" w:ascii="Times New Roman" w:hAnsi="Times New Roman" w:eastAsia="方正楷体_GBK" w:cs="Times New Roman"/>
          <w:color w:val="000000" w:themeColor="text1"/>
          <w:sz w:val="32"/>
          <w:szCs w:val="32"/>
        </w:rPr>
        <w:t>（一）推进可再生能源替代。</w:t>
      </w:r>
      <w:r>
        <w:rPr>
          <w:rFonts w:hint="default" w:ascii="Times New Roman" w:hAnsi="Times New Roman" w:eastAsia="方正仿宋_GBK" w:cs="Times New Roman"/>
          <w:color w:val="000000" w:themeColor="text1"/>
          <w:sz w:val="32"/>
          <w:szCs w:val="32"/>
        </w:rPr>
        <w:t>开展可再生能源替代行动，积极推广新能源、新技术、新产品。因地制宜推广利用太阳能、空气能等能源和热泵技术。充分挖掘既有及新建房屋建筑光伏开发潜力，符合条件的要率先积极利用社会资本有序推进分布式光伏项目建设。新增及更新公务用车过程中积极推广使用国产新能源汽车，适度提高新能源汽车配备比例和充电基础设施数量要求。</w:t>
      </w:r>
    </w:p>
    <w:p>
      <w:pPr>
        <w:keepNext w:val="0"/>
        <w:keepLines w:val="0"/>
        <w:pageBreakBefore w:val="0"/>
        <w:widowControl w:val="0"/>
        <w:tabs>
          <w:tab w:val="left" w:pos="770"/>
        </w:tabs>
        <w:kinsoku w:val="0"/>
        <w:wordWrap/>
        <w:overflowPunct/>
        <w:topLinePunct w:val="0"/>
        <w:autoSpaceDE/>
        <w:autoSpaceDN/>
        <w:bidi w:val="0"/>
        <w:adjustRightInd/>
        <w:snapToGrid/>
        <w:spacing w:line="600" w:lineRule="exact"/>
        <w:ind w:left="0" w:firstLine="632" w:firstLineChars="200"/>
        <w:jc w:val="both"/>
        <w:textAlignment w:val="baseline"/>
        <w:rPr>
          <w:rFonts w:hint="default" w:ascii="Times New Roman" w:hAnsi="Times New Roman" w:eastAsia="方正仿宋_GBK" w:cs="Times New Roman"/>
          <w:color w:val="000000" w:themeColor="text1"/>
          <w:sz w:val="32"/>
          <w:szCs w:val="32"/>
        </w:rPr>
      </w:pPr>
      <w:r>
        <w:rPr>
          <w:rFonts w:hint="default" w:ascii="Times New Roman" w:hAnsi="Times New Roman" w:eastAsia="方正楷体_GBK" w:cs="Times New Roman"/>
          <w:color w:val="000000" w:themeColor="text1"/>
          <w:sz w:val="32"/>
          <w:szCs w:val="32"/>
        </w:rPr>
        <w:t>（二）实施绿色化改造。</w:t>
      </w:r>
      <w:r>
        <w:rPr>
          <w:rFonts w:hint="default" w:ascii="Times New Roman" w:hAnsi="Times New Roman" w:eastAsia="方正仿宋_GBK" w:cs="Times New Roman"/>
          <w:color w:val="000000" w:themeColor="text1"/>
          <w:sz w:val="32"/>
          <w:szCs w:val="32"/>
        </w:rPr>
        <w:t>扎实推进绿色建筑创建行动，推动既有建筑实施光伏、制冷、数据中心、供暖、照明、电梯等用能系统和设施设备节能改造。</w:t>
      </w:r>
    </w:p>
    <w:p>
      <w:pPr>
        <w:keepNext w:val="0"/>
        <w:keepLines w:val="0"/>
        <w:pageBreakBefore w:val="0"/>
        <w:widowControl w:val="0"/>
        <w:tabs>
          <w:tab w:val="left" w:pos="770"/>
        </w:tabs>
        <w:kinsoku w:val="0"/>
        <w:wordWrap/>
        <w:overflowPunct/>
        <w:topLinePunct w:val="0"/>
        <w:autoSpaceDE/>
        <w:autoSpaceDN/>
        <w:bidi w:val="0"/>
        <w:adjustRightInd/>
        <w:snapToGrid/>
        <w:spacing w:line="600" w:lineRule="exact"/>
        <w:ind w:left="0" w:firstLine="632" w:firstLineChars="200"/>
        <w:jc w:val="both"/>
        <w:textAlignment w:val="baseline"/>
        <w:rPr>
          <w:rFonts w:hint="default" w:ascii="Times New Roman" w:hAnsi="Times New Roman" w:eastAsia="方正黑体_GBK" w:cs="Times New Roman"/>
          <w:color w:val="000000" w:themeColor="text1"/>
          <w:sz w:val="32"/>
          <w:szCs w:val="32"/>
        </w:rPr>
      </w:pPr>
      <w:r>
        <w:rPr>
          <w:rFonts w:hint="default" w:ascii="Times New Roman" w:hAnsi="Times New Roman" w:eastAsia="方正黑体_GBK" w:cs="Times New Roman"/>
          <w:color w:val="000000" w:themeColor="text1"/>
          <w:sz w:val="32"/>
          <w:szCs w:val="32"/>
        </w:rPr>
        <w:t>三、突出工作重点，大力推动资源节约、循环利用和环境保护</w:t>
      </w:r>
    </w:p>
    <w:p>
      <w:pPr>
        <w:keepNext w:val="0"/>
        <w:keepLines w:val="0"/>
        <w:pageBreakBefore w:val="0"/>
        <w:widowControl w:val="0"/>
        <w:tabs>
          <w:tab w:val="left" w:pos="625"/>
        </w:tabs>
        <w:kinsoku w:val="0"/>
        <w:wordWrap/>
        <w:overflowPunct/>
        <w:topLinePunct w:val="0"/>
        <w:autoSpaceDE/>
        <w:autoSpaceDN/>
        <w:bidi w:val="0"/>
        <w:adjustRightInd/>
        <w:snapToGrid/>
        <w:spacing w:line="600" w:lineRule="exact"/>
        <w:ind w:left="0" w:firstLine="632" w:firstLineChars="200"/>
        <w:jc w:val="both"/>
        <w:textAlignment w:val="baseline"/>
        <w:rPr>
          <w:rFonts w:hint="default" w:ascii="Times New Roman" w:hAnsi="Times New Roman" w:eastAsia="方正仿宋_GBK" w:cs="Times New Roman"/>
          <w:color w:val="000000" w:themeColor="text1"/>
          <w:sz w:val="32"/>
          <w:szCs w:val="32"/>
        </w:rPr>
      </w:pPr>
      <w:r>
        <w:rPr>
          <w:rFonts w:hint="default" w:ascii="Times New Roman" w:hAnsi="Times New Roman" w:eastAsia="方正楷体_GBK" w:cs="Times New Roman"/>
          <w:color w:val="000000" w:themeColor="text1"/>
          <w:sz w:val="32"/>
          <w:szCs w:val="32"/>
          <w:lang w:eastAsia="zh-CN"/>
        </w:rPr>
        <w:t>（</w:t>
      </w:r>
      <w:r>
        <w:rPr>
          <w:rFonts w:hint="default" w:ascii="Times New Roman" w:hAnsi="Times New Roman" w:eastAsia="方正楷体_GBK" w:cs="Times New Roman"/>
          <w:color w:val="000000" w:themeColor="text1"/>
          <w:sz w:val="32"/>
          <w:szCs w:val="32"/>
        </w:rPr>
        <w:t>一</w:t>
      </w:r>
      <w:r>
        <w:rPr>
          <w:rFonts w:hint="default" w:ascii="Times New Roman" w:hAnsi="Times New Roman" w:eastAsia="方正楷体_GBK" w:cs="Times New Roman"/>
          <w:color w:val="000000" w:themeColor="text1"/>
          <w:sz w:val="32"/>
          <w:szCs w:val="32"/>
          <w:lang w:eastAsia="zh-CN"/>
        </w:rPr>
        <w:t>）</w:t>
      </w:r>
      <w:r>
        <w:rPr>
          <w:rFonts w:hint="default" w:ascii="Times New Roman" w:hAnsi="Times New Roman" w:eastAsia="方正楷体_GBK" w:cs="Times New Roman"/>
          <w:color w:val="000000" w:themeColor="text1"/>
          <w:sz w:val="32"/>
          <w:szCs w:val="32"/>
        </w:rPr>
        <w:t>坚决制止餐饮浪费。</w:t>
      </w:r>
      <w:r>
        <w:rPr>
          <w:rFonts w:hint="default" w:ascii="Times New Roman" w:hAnsi="Times New Roman" w:eastAsia="方正仿宋_GBK" w:cs="Times New Roman"/>
          <w:color w:val="000000" w:themeColor="text1"/>
          <w:sz w:val="32"/>
          <w:szCs w:val="32"/>
        </w:rPr>
        <w:t>学习、宣传、贯彻《反食品浪费法》，严格遵守公务活动用餐、公共机构食堂、政府采购等方面关于节约的相关规定，推广“小份菜”“按需取餐”“剩菜打包”等措施，在用餐场所等醒目位置张贴宣传标语或宣传画等方式强化宣传，深入开展“光盘行动，我带头”活动，适时开展食堂反食品浪费专项检查、成效评估和进展通报。组织开展世界粮食日主题宣传活动，努力营造浪费可耻、节约为荣的良好氛围。</w:t>
      </w:r>
    </w:p>
    <w:p>
      <w:pPr>
        <w:keepNext w:val="0"/>
        <w:keepLines w:val="0"/>
        <w:pageBreakBefore w:val="0"/>
        <w:widowControl w:val="0"/>
        <w:tabs>
          <w:tab w:val="left" w:pos="776"/>
        </w:tabs>
        <w:kinsoku w:val="0"/>
        <w:wordWrap/>
        <w:overflowPunct/>
        <w:topLinePunct w:val="0"/>
        <w:autoSpaceDE/>
        <w:autoSpaceDN/>
        <w:bidi w:val="0"/>
        <w:adjustRightInd/>
        <w:snapToGrid/>
        <w:spacing w:line="600" w:lineRule="exact"/>
        <w:ind w:left="0" w:firstLine="632" w:firstLineChars="200"/>
        <w:jc w:val="both"/>
        <w:textAlignment w:val="baseline"/>
        <w:rPr>
          <w:rFonts w:hint="default" w:ascii="Times New Roman" w:hAnsi="Times New Roman" w:eastAsia="方正仿宋_GBK" w:cs="Times New Roman"/>
          <w:color w:val="000000" w:themeColor="text1"/>
          <w:sz w:val="32"/>
          <w:szCs w:val="32"/>
        </w:rPr>
      </w:pPr>
      <w:r>
        <w:rPr>
          <w:rFonts w:hint="default" w:ascii="Times New Roman" w:hAnsi="Times New Roman" w:eastAsia="方正楷体_GBK" w:cs="Times New Roman"/>
          <w:color w:val="000000" w:themeColor="text1"/>
          <w:sz w:val="32"/>
          <w:szCs w:val="32"/>
          <w:lang w:eastAsia="zh-CN"/>
        </w:rPr>
        <w:t>（二）做好生活垃圾分类。</w:t>
      </w:r>
      <w:r>
        <w:rPr>
          <w:rFonts w:hint="default" w:ascii="Times New Roman" w:hAnsi="Times New Roman" w:eastAsia="方正仿宋_GBK" w:cs="Times New Roman"/>
          <w:color w:val="000000" w:themeColor="text1"/>
          <w:sz w:val="32"/>
          <w:szCs w:val="32"/>
        </w:rPr>
        <w:t>学习、宣传、贯彻《重庆市生活垃圾管理条例》，按标准分可回收物、有害垃圾、厨余垃圾和其他垃圾四类，带头在生活垃圾减量、分类工作中发挥示范作用，落实物业管理单位生活垃圾分类责任。做好废旧物品循环利用工作，加强塑料、纺织品、玻璃等可回收物收集利用。加强塑料污染治理，停止使用一次性塑料制品，鼓励开展直饮净水机替代塑料瓶装水试点。此外，医疗机构要规范处置未被污染的输液瓶</w:t>
      </w:r>
      <w:r>
        <w:rPr>
          <w:rFonts w:hint="default"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rPr>
        <w:t>袋</w:t>
      </w:r>
      <w:r>
        <w:rPr>
          <w:rFonts w:hint="default"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rPr>
        <w:t>，按要求集中移交有资质的回收企业，且明确回收利用的输液瓶</w:t>
      </w:r>
      <w:r>
        <w:rPr>
          <w:rFonts w:hint="default"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rPr>
        <w:t>袋</w:t>
      </w:r>
      <w:r>
        <w:rPr>
          <w:rFonts w:hint="default"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rPr>
        <w:t>不得用于原用途，不得用于制造餐饮容器以及玩具等儿童用品，不得危害人体健康。</w:t>
      </w:r>
    </w:p>
    <w:p>
      <w:pPr>
        <w:keepNext w:val="0"/>
        <w:keepLines w:val="0"/>
        <w:pageBreakBefore w:val="0"/>
        <w:widowControl w:val="0"/>
        <w:kinsoku w:val="0"/>
        <w:wordWrap/>
        <w:overflowPunct/>
        <w:topLinePunct w:val="0"/>
        <w:autoSpaceDE/>
        <w:autoSpaceDN/>
        <w:bidi w:val="0"/>
        <w:adjustRightInd/>
        <w:snapToGrid/>
        <w:spacing w:line="600" w:lineRule="exact"/>
        <w:ind w:left="0" w:firstLine="632" w:firstLineChars="200"/>
        <w:jc w:val="both"/>
        <w:textAlignment w:val="baseline"/>
        <w:rPr>
          <w:rFonts w:hint="default" w:ascii="Times New Roman" w:hAnsi="Times New Roman" w:eastAsia="方正仿宋_GBK" w:cs="Times New Roman"/>
          <w:color w:val="000000" w:themeColor="text1"/>
          <w:sz w:val="32"/>
          <w:szCs w:val="32"/>
        </w:rPr>
      </w:pPr>
      <w:r>
        <w:rPr>
          <w:rFonts w:hint="default" w:ascii="Times New Roman" w:hAnsi="Times New Roman" w:eastAsia="方正楷体_GBK" w:cs="Times New Roman"/>
          <w:color w:val="000000" w:themeColor="text1"/>
          <w:sz w:val="32"/>
          <w:szCs w:val="32"/>
          <w:lang w:eastAsia="zh-CN"/>
        </w:rPr>
        <w:t>（三）推动节约用水工作。</w:t>
      </w:r>
      <w:r>
        <w:rPr>
          <w:rFonts w:hint="default" w:ascii="Times New Roman" w:hAnsi="Times New Roman" w:eastAsia="方正仿宋_GBK" w:cs="Times New Roman"/>
          <w:color w:val="000000" w:themeColor="text1"/>
          <w:sz w:val="32"/>
          <w:szCs w:val="32"/>
        </w:rPr>
        <w:t>推动水资源节约和循环利用，多措并举提高水资源利用效率。持续开展用水器具、设施设备和老旧管网节水改造。</w:t>
      </w:r>
    </w:p>
    <w:p>
      <w:pPr>
        <w:keepNext w:val="0"/>
        <w:keepLines w:val="0"/>
        <w:pageBreakBefore w:val="0"/>
        <w:widowControl w:val="0"/>
        <w:kinsoku w:val="0"/>
        <w:wordWrap/>
        <w:overflowPunct/>
        <w:topLinePunct w:val="0"/>
        <w:autoSpaceDE/>
        <w:autoSpaceDN/>
        <w:bidi w:val="0"/>
        <w:adjustRightInd/>
        <w:snapToGrid/>
        <w:spacing w:line="600" w:lineRule="exact"/>
        <w:ind w:left="0" w:firstLine="632" w:firstLineChars="200"/>
        <w:jc w:val="both"/>
        <w:textAlignment w:val="baseline"/>
        <w:rPr>
          <w:rFonts w:hint="default" w:ascii="Times New Roman" w:hAnsi="Times New Roman" w:eastAsia="方正仿宋_GBK" w:cs="Times New Roman"/>
          <w:color w:val="000000" w:themeColor="text1"/>
          <w:sz w:val="32"/>
          <w:szCs w:val="32"/>
        </w:rPr>
      </w:pPr>
      <w:r>
        <w:rPr>
          <w:rFonts w:hint="default" w:ascii="Times New Roman" w:hAnsi="Times New Roman" w:eastAsia="方正楷体_GBK" w:cs="Times New Roman"/>
          <w:color w:val="000000" w:themeColor="text1"/>
          <w:sz w:val="32"/>
          <w:szCs w:val="32"/>
          <w:lang w:eastAsia="zh-CN"/>
        </w:rPr>
        <w:t>（四）推进食堂油烟排放和日常维护工作。</w:t>
      </w:r>
      <w:r>
        <w:rPr>
          <w:rFonts w:hint="default" w:ascii="Times New Roman" w:hAnsi="Times New Roman" w:eastAsia="方正仿宋_GBK" w:cs="Times New Roman"/>
          <w:color w:val="000000" w:themeColor="text1"/>
          <w:sz w:val="32"/>
          <w:szCs w:val="32"/>
        </w:rPr>
        <w:t>已完成食堂油烟治理的公共机构要严格按照重庆市《餐饮业大气污染物排放标准》（DB50/859-2018）的要求，常态化做好维护工作，建立包括油烟净化设备名称、型号、日常运行、维护日期、维护内容等信息的运行维护台账，接受区级不定期检查。</w:t>
      </w:r>
    </w:p>
    <w:p>
      <w:pPr>
        <w:keepNext w:val="0"/>
        <w:keepLines w:val="0"/>
        <w:pageBreakBefore w:val="0"/>
        <w:widowControl w:val="0"/>
        <w:kinsoku w:val="0"/>
        <w:wordWrap/>
        <w:overflowPunct/>
        <w:topLinePunct w:val="0"/>
        <w:autoSpaceDE/>
        <w:autoSpaceDN/>
        <w:bidi w:val="0"/>
        <w:adjustRightInd/>
        <w:snapToGrid/>
        <w:spacing w:line="600" w:lineRule="exact"/>
        <w:ind w:left="0" w:firstLine="632" w:firstLineChars="200"/>
        <w:jc w:val="both"/>
        <w:textAlignment w:val="baseline"/>
        <w:rPr>
          <w:rFonts w:hint="default" w:ascii="Times New Roman" w:hAnsi="Times New Roman" w:eastAsia="方正仿宋_GBK" w:cs="Times New Roman"/>
          <w:color w:val="000000" w:themeColor="text1"/>
          <w:sz w:val="32"/>
          <w:szCs w:val="32"/>
        </w:rPr>
      </w:pPr>
      <w:r>
        <w:rPr>
          <w:rFonts w:hint="default" w:ascii="Times New Roman" w:hAnsi="Times New Roman" w:eastAsia="方正楷体_GBK" w:cs="Times New Roman"/>
          <w:color w:val="000000" w:themeColor="text1"/>
          <w:sz w:val="32"/>
          <w:szCs w:val="32"/>
          <w:lang w:eastAsia="zh-CN"/>
        </w:rPr>
        <w:t>（</w:t>
      </w:r>
      <w:r>
        <w:rPr>
          <w:rFonts w:hint="default" w:ascii="Times New Roman" w:hAnsi="Times New Roman" w:eastAsia="方正楷体_GBK" w:cs="Times New Roman"/>
          <w:color w:val="000000" w:themeColor="text1"/>
          <w:sz w:val="32"/>
          <w:szCs w:val="32"/>
        </w:rPr>
        <w:t>五</w:t>
      </w:r>
      <w:r>
        <w:rPr>
          <w:rFonts w:hint="default" w:ascii="Times New Roman" w:hAnsi="Times New Roman" w:eastAsia="方正楷体_GBK" w:cs="Times New Roman"/>
          <w:color w:val="000000" w:themeColor="text1"/>
          <w:sz w:val="32"/>
          <w:szCs w:val="32"/>
          <w:lang w:eastAsia="zh-CN"/>
        </w:rPr>
        <w:t>）</w:t>
      </w:r>
      <w:r>
        <w:rPr>
          <w:rFonts w:hint="default" w:ascii="Times New Roman" w:hAnsi="Times New Roman" w:eastAsia="方正楷体_GBK" w:cs="Times New Roman"/>
          <w:color w:val="000000" w:themeColor="text1"/>
          <w:sz w:val="32"/>
          <w:szCs w:val="32"/>
        </w:rPr>
        <w:t>从严规范医疗污水处置。</w:t>
      </w:r>
      <w:r>
        <w:rPr>
          <w:rFonts w:hint="default" w:ascii="Times New Roman" w:hAnsi="Times New Roman" w:eastAsia="方正仿宋_GBK" w:cs="Times New Roman"/>
          <w:color w:val="000000" w:themeColor="text1"/>
          <w:sz w:val="32"/>
          <w:szCs w:val="32"/>
        </w:rPr>
        <w:t>加强污水处理设施的日常运维管理，从严落实医疗卫生机构的主体责任、单位法人代表的第一责任人责任，鼓励委托专业机构运营管理。要按照《医疗机构水污染物排放标准》等要求开展污水处理取样和监测工作，完善污水处理监测台账，属于重点排污单位的医疗卫生机构应当安装污水自动在线监控设施。根据工艺要求定期对构筑物、设备、电气及自控仪表进行检查维护，确保处理设施稳定运行。</w:t>
      </w:r>
    </w:p>
    <w:p>
      <w:pPr>
        <w:keepNext w:val="0"/>
        <w:keepLines w:val="0"/>
        <w:pageBreakBefore w:val="0"/>
        <w:widowControl w:val="0"/>
        <w:kinsoku w:val="0"/>
        <w:wordWrap/>
        <w:overflowPunct/>
        <w:topLinePunct w:val="0"/>
        <w:autoSpaceDE/>
        <w:autoSpaceDN/>
        <w:bidi w:val="0"/>
        <w:adjustRightInd/>
        <w:snapToGrid/>
        <w:spacing w:line="600" w:lineRule="exact"/>
        <w:ind w:left="0" w:firstLine="632" w:firstLineChars="200"/>
        <w:jc w:val="both"/>
        <w:textAlignment w:val="baseline"/>
        <w:rPr>
          <w:rFonts w:hint="default" w:ascii="Times New Roman" w:hAnsi="Times New Roman" w:eastAsia="方正黑体_GBK" w:cs="Times New Roman"/>
          <w:color w:val="000000" w:themeColor="text1"/>
          <w:sz w:val="32"/>
          <w:szCs w:val="32"/>
        </w:rPr>
      </w:pPr>
      <w:r>
        <w:rPr>
          <w:rFonts w:hint="default" w:ascii="Times New Roman" w:hAnsi="Times New Roman" w:eastAsia="方正黑体_GBK" w:cs="Times New Roman"/>
          <w:color w:val="000000" w:themeColor="text1"/>
          <w:sz w:val="32"/>
          <w:szCs w:val="32"/>
        </w:rPr>
        <w:t>四、注重宣传引导，着力提升管理效能</w:t>
      </w:r>
    </w:p>
    <w:p>
      <w:pPr>
        <w:keepNext w:val="0"/>
        <w:keepLines w:val="0"/>
        <w:pageBreakBefore w:val="0"/>
        <w:widowControl w:val="0"/>
        <w:kinsoku w:val="0"/>
        <w:wordWrap/>
        <w:overflowPunct/>
        <w:topLinePunct w:val="0"/>
        <w:autoSpaceDE/>
        <w:autoSpaceDN/>
        <w:bidi w:val="0"/>
        <w:adjustRightInd/>
        <w:snapToGrid/>
        <w:spacing w:line="600" w:lineRule="exact"/>
        <w:ind w:left="0" w:firstLine="632" w:firstLineChars="200"/>
        <w:jc w:val="both"/>
        <w:textAlignment w:val="baseline"/>
        <w:rPr>
          <w:rFonts w:hint="default" w:ascii="Times New Roman" w:hAnsi="Times New Roman" w:eastAsia="方正仿宋_GBK" w:cs="Times New Roman"/>
          <w:color w:val="000000" w:themeColor="text1"/>
          <w:sz w:val="32"/>
          <w:szCs w:val="32"/>
        </w:rPr>
      </w:pPr>
      <w:r>
        <w:rPr>
          <w:rFonts w:hint="default" w:ascii="Times New Roman" w:hAnsi="Times New Roman" w:eastAsia="方正楷体_GBK" w:cs="Times New Roman"/>
          <w:color w:val="000000" w:themeColor="text1"/>
          <w:sz w:val="32"/>
          <w:szCs w:val="32"/>
          <w:lang w:eastAsia="zh-CN"/>
        </w:rPr>
        <w:t>（</w:t>
      </w:r>
      <w:r>
        <w:rPr>
          <w:rFonts w:hint="default" w:ascii="Times New Roman" w:hAnsi="Times New Roman" w:eastAsia="方正楷体_GBK" w:cs="Times New Roman"/>
          <w:color w:val="000000" w:themeColor="text1"/>
          <w:sz w:val="32"/>
          <w:szCs w:val="32"/>
        </w:rPr>
        <w:t>一</w:t>
      </w:r>
      <w:r>
        <w:rPr>
          <w:rFonts w:hint="default" w:ascii="Times New Roman" w:hAnsi="Times New Roman" w:eastAsia="方正楷体_GBK" w:cs="Times New Roman"/>
          <w:color w:val="000000" w:themeColor="text1"/>
          <w:sz w:val="32"/>
          <w:szCs w:val="32"/>
          <w:lang w:eastAsia="zh-CN"/>
        </w:rPr>
        <w:t>）</w:t>
      </w:r>
      <w:r>
        <w:rPr>
          <w:rFonts w:hint="default" w:ascii="Times New Roman" w:hAnsi="Times New Roman" w:eastAsia="方正楷体_GBK" w:cs="Times New Roman"/>
          <w:color w:val="000000" w:themeColor="text1"/>
          <w:sz w:val="32"/>
          <w:szCs w:val="32"/>
        </w:rPr>
        <w:t>提升数据统计质量。</w:t>
      </w:r>
      <w:r>
        <w:rPr>
          <w:rFonts w:hint="default" w:ascii="Times New Roman" w:hAnsi="Times New Roman" w:eastAsia="方正仿宋_GBK" w:cs="Times New Roman"/>
          <w:color w:val="000000" w:themeColor="text1"/>
          <w:sz w:val="32"/>
          <w:szCs w:val="32"/>
        </w:rPr>
        <w:t>加强数据互联互通，优化数据采集方式，保障数据准确性，明确统计人员，按月报送能源资源消费数据和节能统计数据，并保留原始凭证备查。</w:t>
      </w:r>
    </w:p>
    <w:p>
      <w:pPr>
        <w:keepNext w:val="0"/>
        <w:keepLines w:val="0"/>
        <w:pageBreakBefore w:val="0"/>
        <w:widowControl w:val="0"/>
        <w:kinsoku w:val="0"/>
        <w:wordWrap/>
        <w:overflowPunct/>
        <w:topLinePunct w:val="0"/>
        <w:autoSpaceDE/>
        <w:autoSpaceDN/>
        <w:bidi w:val="0"/>
        <w:adjustRightInd/>
        <w:snapToGrid/>
        <w:spacing w:line="600" w:lineRule="exact"/>
        <w:ind w:left="0" w:firstLine="632" w:firstLineChars="200"/>
        <w:jc w:val="both"/>
        <w:textAlignment w:val="baseline"/>
        <w:rPr>
          <w:rFonts w:hint="default" w:ascii="Times New Roman" w:hAnsi="Times New Roman" w:eastAsia="方正仿宋_GBK" w:cs="Times New Roman"/>
          <w:color w:val="000000" w:themeColor="text1"/>
          <w:sz w:val="32"/>
          <w:szCs w:val="32"/>
        </w:rPr>
      </w:pPr>
      <w:r>
        <w:rPr>
          <w:rFonts w:hint="default" w:ascii="Times New Roman" w:hAnsi="Times New Roman" w:eastAsia="方正楷体_GBK" w:cs="Times New Roman"/>
          <w:color w:val="000000" w:themeColor="text1"/>
          <w:sz w:val="32"/>
          <w:szCs w:val="32"/>
          <w:lang w:eastAsia="zh-CN"/>
        </w:rPr>
        <w:t>（二）推行市场化机制。</w:t>
      </w:r>
      <w:r>
        <w:rPr>
          <w:rFonts w:hint="default" w:ascii="Times New Roman" w:hAnsi="Times New Roman" w:eastAsia="方正仿宋_GBK" w:cs="Times New Roman"/>
          <w:color w:val="000000" w:themeColor="text1"/>
          <w:sz w:val="32"/>
          <w:szCs w:val="32"/>
        </w:rPr>
        <w:t>积极争取政策支持，发挥社会资本开展节能改造的积极性、主动性，推动更多能源管理项目和节水管理项目落地。</w:t>
      </w:r>
    </w:p>
    <w:p>
      <w:pPr>
        <w:keepNext w:val="0"/>
        <w:keepLines w:val="0"/>
        <w:pageBreakBefore w:val="0"/>
        <w:widowControl w:val="0"/>
        <w:tabs>
          <w:tab w:val="left" w:pos="776"/>
        </w:tabs>
        <w:kinsoku w:val="0"/>
        <w:wordWrap/>
        <w:overflowPunct/>
        <w:topLinePunct w:val="0"/>
        <w:autoSpaceDE/>
        <w:autoSpaceDN/>
        <w:bidi w:val="0"/>
        <w:adjustRightInd/>
        <w:snapToGrid/>
        <w:spacing w:line="600" w:lineRule="exact"/>
        <w:ind w:left="0" w:firstLine="632"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rPr>
        <w:t>三</w:t>
      </w:r>
      <w:r>
        <w:rPr>
          <w:rFonts w:hint="default"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rPr>
        <w:t>持续宣传教育。加大单位节约能源资源宣传力度，传递绿色低碳发展理念，普及有关制度、标准、知识，引领单位干部职工广泛形成简约适度、绿色低碳的生产生活方式。持续做好日常宣传，组织开展节能宣传周、低碳日等主题宣传活动。及时组织参加远程培训，形成良好社会氛围。</w:t>
      </w:r>
    </w:p>
    <w:p>
      <w:pPr>
        <w:keepNext w:val="0"/>
        <w:keepLines w:val="0"/>
        <w:pageBreakBefore w:val="0"/>
        <w:widowControl w:val="0"/>
        <w:kinsoku w:val="0"/>
        <w:wordWrap/>
        <w:overflowPunct/>
        <w:topLinePunct w:val="0"/>
        <w:autoSpaceDE/>
        <w:autoSpaceDN/>
        <w:bidi w:val="0"/>
        <w:adjustRightInd/>
        <w:snapToGrid/>
        <w:spacing w:line="600" w:lineRule="exact"/>
        <w:ind w:left="0" w:firstLine="632" w:firstLineChars="200"/>
        <w:jc w:val="both"/>
        <w:textAlignment w:val="baseline"/>
        <w:rPr>
          <w:rFonts w:hint="default" w:ascii="Times New Roman" w:hAnsi="Times New Roman" w:eastAsia="方正仿宋_GBK" w:cs="Times New Roman"/>
          <w:sz w:val="32"/>
          <w:szCs w:val="32"/>
        </w:rPr>
      </w:pPr>
    </w:p>
    <w:p>
      <w:pPr>
        <w:pStyle w:val="2"/>
        <w:keepNext w:val="0"/>
        <w:keepLines w:val="0"/>
        <w:pageBreakBefore w:val="0"/>
        <w:widowControl w:val="0"/>
        <w:kinsoku w:val="0"/>
        <w:wordWrap/>
        <w:overflowPunct/>
        <w:topLinePunct w:val="0"/>
        <w:autoSpaceDE/>
        <w:autoSpaceDN/>
        <w:bidi w:val="0"/>
        <w:adjustRightInd/>
        <w:snapToGrid/>
        <w:spacing w:line="600" w:lineRule="exact"/>
        <w:ind w:left="0" w:firstLine="632" w:firstLineChars="200"/>
        <w:jc w:val="both"/>
        <w:textAlignment w:val="baseline"/>
        <w:rPr>
          <w:rFonts w:hint="default" w:ascii="Times New Roman" w:hAnsi="Times New Roman" w:cs="Times New Roman"/>
          <w:sz w:val="32"/>
          <w:szCs w:val="32"/>
        </w:rPr>
      </w:pPr>
    </w:p>
    <w:p>
      <w:pPr>
        <w:keepNext w:val="0"/>
        <w:keepLines w:val="0"/>
        <w:pageBreakBefore w:val="0"/>
        <w:widowControl w:val="0"/>
        <w:kinsoku w:val="0"/>
        <w:wordWrap/>
        <w:overflowPunct/>
        <w:topLinePunct w:val="0"/>
        <w:autoSpaceDE/>
        <w:autoSpaceDN/>
        <w:bidi w:val="0"/>
        <w:adjustRightInd/>
        <w:snapToGrid/>
        <w:spacing w:line="600" w:lineRule="exact"/>
        <w:ind w:left="0" w:firstLine="4108" w:firstLineChars="13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重庆市万州区卫生健康委员会</w:t>
      </w:r>
    </w:p>
    <w:p>
      <w:pPr>
        <w:keepNext w:val="0"/>
        <w:keepLines w:val="0"/>
        <w:pageBreakBefore w:val="0"/>
        <w:widowControl w:val="0"/>
        <w:kinsoku w:val="0"/>
        <w:wordWrap/>
        <w:overflowPunct/>
        <w:topLinePunct w:val="0"/>
        <w:autoSpaceDE/>
        <w:autoSpaceDN/>
        <w:bidi w:val="0"/>
        <w:adjustRightInd/>
        <w:snapToGrid/>
        <w:spacing w:line="600" w:lineRule="exact"/>
        <w:ind w:left="0" w:firstLine="5056" w:firstLineChars="1600"/>
        <w:jc w:val="both"/>
        <w:textAlignment w:val="baseline"/>
      </w:pPr>
      <w:r>
        <w:rPr>
          <w:rFonts w:hint="default" w:ascii="Times New Roman" w:hAnsi="Times New Roman" w:eastAsia="方正仿宋_GBK" w:cs="Times New Roman"/>
          <w:sz w:val="32"/>
          <w:szCs w:val="32"/>
        </w:rPr>
        <w:t>2022年5月24日</w:t>
      </w:r>
    </w:p>
    <w:sectPr>
      <w:footerReference r:id="rId3" w:type="default"/>
      <w:pgSz w:w="11906" w:h="16838"/>
      <w:pgMar w:top="1984" w:right="1474" w:bottom="1644" w:left="1587" w:header="851" w:footer="992" w:gutter="0"/>
      <w:paperSrc/>
      <w:pgNumType w:fmt="decimal"/>
      <w:cols w:space="0" w:num="1"/>
      <w:rtlGutter w:val="0"/>
      <w:docGrid w:type="linesAndChars" w:linePitch="60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小标宋">
    <w:altName w:val="Arial Unicode MS"/>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Andalus">
    <w:panose1 w:val="02020603050405020304"/>
    <w:charset w:val="00"/>
    <w:family w:val="auto"/>
    <w:pitch w:val="default"/>
    <w:sig w:usb0="00002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HorizontalSpacing w:val="158"/>
  <w:drawingGridVerticalSpacing w:val="3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482A"/>
    <w:rsid w:val="00004B06"/>
    <w:rsid w:val="000836C2"/>
    <w:rsid w:val="00161DA2"/>
    <w:rsid w:val="002C2F9C"/>
    <w:rsid w:val="002E3397"/>
    <w:rsid w:val="00301E27"/>
    <w:rsid w:val="00324D44"/>
    <w:rsid w:val="003E2F3D"/>
    <w:rsid w:val="00455C07"/>
    <w:rsid w:val="004B1404"/>
    <w:rsid w:val="004B67BA"/>
    <w:rsid w:val="00564122"/>
    <w:rsid w:val="005C26B4"/>
    <w:rsid w:val="006035E1"/>
    <w:rsid w:val="00621CB9"/>
    <w:rsid w:val="00637CA3"/>
    <w:rsid w:val="006452AF"/>
    <w:rsid w:val="00656DD8"/>
    <w:rsid w:val="0066385D"/>
    <w:rsid w:val="0072150E"/>
    <w:rsid w:val="007612C4"/>
    <w:rsid w:val="007B42F0"/>
    <w:rsid w:val="00844838"/>
    <w:rsid w:val="00886984"/>
    <w:rsid w:val="00921C9A"/>
    <w:rsid w:val="009777C0"/>
    <w:rsid w:val="009C1473"/>
    <w:rsid w:val="009F568F"/>
    <w:rsid w:val="00A47653"/>
    <w:rsid w:val="00A6128B"/>
    <w:rsid w:val="00A6613C"/>
    <w:rsid w:val="00B1780B"/>
    <w:rsid w:val="00B21D01"/>
    <w:rsid w:val="00B3482A"/>
    <w:rsid w:val="00B65AE2"/>
    <w:rsid w:val="00B856B7"/>
    <w:rsid w:val="00BC3245"/>
    <w:rsid w:val="00BE01A9"/>
    <w:rsid w:val="00C15C70"/>
    <w:rsid w:val="00C45B7A"/>
    <w:rsid w:val="00CF0115"/>
    <w:rsid w:val="00D04D82"/>
    <w:rsid w:val="00D17752"/>
    <w:rsid w:val="00D546B4"/>
    <w:rsid w:val="00D83525"/>
    <w:rsid w:val="00DC48C9"/>
    <w:rsid w:val="00E36BE1"/>
    <w:rsid w:val="00E776DA"/>
    <w:rsid w:val="00EC4E3F"/>
    <w:rsid w:val="00FB5FA5"/>
    <w:rsid w:val="00FF0E24"/>
    <w:rsid w:val="00FF6614"/>
    <w:rsid w:val="0A1548C1"/>
    <w:rsid w:val="65AD76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32"/>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1"/>
    <w:semiHidden/>
    <w:unhideWhenUsed/>
    <w:qFormat/>
    <w:uiPriority w:val="99"/>
    <w:pPr>
      <w:tabs>
        <w:tab w:val="center" w:pos="4153"/>
        <w:tab w:val="right" w:pos="8306"/>
      </w:tabs>
    </w:pPr>
    <w:rPr>
      <w:sz w:val="18"/>
      <w:szCs w:val="18"/>
    </w:rPr>
  </w:style>
  <w:style w:type="paragraph" w:customStyle="1" w:styleId="3">
    <w:name w:val="索引 51"/>
    <w:basedOn w:val="1"/>
    <w:next w:val="1"/>
    <w:qFormat/>
    <w:uiPriority w:val="0"/>
    <w:pPr>
      <w:ind w:left="1680"/>
    </w:pPr>
  </w:style>
  <w:style w:type="paragraph" w:styleId="4">
    <w:name w:val="Body Text"/>
    <w:basedOn w:val="1"/>
    <w:next w:val="5"/>
    <w:qFormat/>
    <w:uiPriority w:val="0"/>
    <w:pPr>
      <w:widowControl w:val="0"/>
      <w:adjustRightInd/>
      <w:snapToGrid/>
      <w:spacing w:after="0" w:line="0" w:lineRule="atLeast"/>
      <w:jc w:val="both"/>
    </w:pPr>
    <w:rPr>
      <w:rFonts w:ascii="Times New Roman" w:hAnsi="Times New Roman" w:eastAsia="小标宋" w:cs="Times New Roman"/>
      <w:sz w:val="44"/>
      <w:szCs w:val="20"/>
      <w:lang w:val="zh-CN"/>
    </w:rPr>
  </w:style>
  <w:style w:type="paragraph" w:customStyle="1" w:styleId="5">
    <w:name w:val="默认"/>
    <w:qFormat/>
    <w:uiPriority w:val="0"/>
    <w:rPr>
      <w:rFonts w:ascii="Helvetica" w:hAnsi="Helvetica" w:eastAsia="宋体" w:cs="Helvetica"/>
      <w:color w:val="000000"/>
      <w:sz w:val="22"/>
      <w:szCs w:val="22"/>
      <w:lang w:val="en-US" w:eastAsia="zh-CN" w:bidi="ar-SA"/>
    </w:rPr>
  </w:style>
  <w:style w:type="paragraph" w:styleId="6">
    <w:name w:val="Date"/>
    <w:basedOn w:val="1"/>
    <w:next w:val="1"/>
    <w:link w:val="13"/>
    <w:semiHidden/>
    <w:unhideWhenUsed/>
    <w:uiPriority w:val="99"/>
    <w:pPr>
      <w:ind w:left="100" w:leftChars="2500"/>
    </w:pPr>
  </w:style>
  <w:style w:type="paragraph" w:styleId="7">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10">
    <w:name w:val="页眉 Char"/>
    <w:basedOn w:val="9"/>
    <w:link w:val="7"/>
    <w:semiHidden/>
    <w:qFormat/>
    <w:uiPriority w:val="99"/>
    <w:rPr>
      <w:sz w:val="18"/>
      <w:szCs w:val="18"/>
    </w:rPr>
  </w:style>
  <w:style w:type="character" w:customStyle="1" w:styleId="11">
    <w:name w:val="页脚 Char"/>
    <w:basedOn w:val="9"/>
    <w:link w:val="2"/>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9"/>
    <w:link w:val="6"/>
    <w:semiHidden/>
    <w:qFormat/>
    <w:uiPriority w:val="99"/>
    <w:rPr>
      <w:rFonts w:ascii="Arial" w:hAnsi="Arial" w:cs="Arial"/>
      <w:snapToGrid w:val="0"/>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textRotate="1"/>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336</Words>
  <Characters>1918</Characters>
  <Lines>15</Lines>
  <Paragraphs>4</Paragraphs>
  <TotalTime>0</TotalTime>
  <ScaleCrop>false</ScaleCrop>
  <LinksUpToDate>false</LinksUpToDate>
  <CharactersWithSpaces>2250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2022-05-10T05:45:00Z</dcterms:created>
  <dc:creator>admin</dc:creator>
  <cp:lastModifiedBy>admin</cp:lastModifiedBy>
  <dcterms:modified xsi:type="dcterms:W3CDTF">2022-05-24T07:43:32Z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03E875C064CD4ADA98D78E1DA9508DB6</vt:lpwstr>
  </property>
</Properties>
</file>