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56" w:rsidRPr="005B126D" w:rsidRDefault="00410F56" w:rsidP="00A0687B">
      <w:pPr>
        <w:spacing w:line="2160" w:lineRule="exact"/>
        <w:jc w:val="center"/>
        <w:rPr>
          <w:rFonts w:ascii="方正小标宋_GBK" w:eastAsia="方正小标宋_GBK"/>
          <w:color w:val="FF0000"/>
          <w:w w:val="50"/>
          <w:sz w:val="116"/>
          <w:szCs w:val="116"/>
        </w:rPr>
      </w:pPr>
      <w:r w:rsidRPr="005B126D">
        <w:rPr>
          <w:rFonts w:ascii="方正小标宋_GBK" w:eastAsia="方正小标宋_GBK" w:cs="方正小标宋_GBK" w:hint="eastAsia"/>
          <w:color w:val="FF0000"/>
          <w:w w:val="50"/>
          <w:sz w:val="116"/>
          <w:szCs w:val="116"/>
        </w:rPr>
        <w:t>重庆市万州区退役军人事务局文件</w:t>
      </w:r>
    </w:p>
    <w:p w:rsidR="00410F56" w:rsidRPr="005B126D" w:rsidRDefault="00410F56" w:rsidP="00410F56">
      <w:pPr>
        <w:spacing w:line="580" w:lineRule="exact"/>
        <w:jc w:val="center"/>
        <w:rPr>
          <w:rFonts w:ascii="方正仿宋_GBK"/>
        </w:rPr>
      </w:pPr>
    </w:p>
    <w:p w:rsidR="00410F56" w:rsidRPr="005B126D" w:rsidRDefault="00410F56" w:rsidP="00A0687B">
      <w:pPr>
        <w:spacing w:line="640" w:lineRule="exact"/>
        <w:jc w:val="center"/>
        <w:rPr>
          <w:rFonts w:ascii="方正仿宋_GBK" w:eastAsia="方正仿宋_GBK" w:hAnsi="方正小标宋简体"/>
          <w:sz w:val="32"/>
          <w:szCs w:val="32"/>
        </w:rPr>
      </w:pPr>
      <w:r w:rsidRPr="005B126D">
        <w:rPr>
          <w:rFonts w:ascii="方正仿宋_GBK" w:cs="方正仿宋_GBK" w:hint="eastAsia"/>
        </w:rPr>
        <w:t xml:space="preserve"> </w:t>
      </w:r>
      <w:r w:rsidRPr="005B126D">
        <w:rPr>
          <w:rFonts w:ascii="方正仿宋_GBK" w:eastAsia="方正仿宋_GBK" w:cs="方正仿宋_GBK" w:hint="eastAsia"/>
          <w:sz w:val="32"/>
          <w:szCs w:val="32"/>
        </w:rPr>
        <w:t xml:space="preserve"> </w:t>
      </w:r>
      <w:r w:rsidRPr="005B126D">
        <w:rPr>
          <w:rFonts w:ascii="方正仿宋_GBK" w:eastAsia="方正仿宋_GBK" w:hAnsi="方正小标宋简体" w:cs="方正仿宋_GBK" w:hint="eastAsia"/>
          <w:sz w:val="32"/>
          <w:szCs w:val="32"/>
        </w:rPr>
        <w:t>万州退役军人发〔2021〕1</w:t>
      </w:r>
      <w:r>
        <w:rPr>
          <w:rFonts w:ascii="方正仿宋_GBK" w:eastAsia="方正仿宋_GBK" w:hAnsi="方正小标宋简体" w:cs="方正仿宋_GBK" w:hint="eastAsia"/>
          <w:sz w:val="32"/>
          <w:szCs w:val="32"/>
        </w:rPr>
        <w:t>6</w:t>
      </w:r>
      <w:r w:rsidRPr="005B126D">
        <w:rPr>
          <w:rFonts w:ascii="方正仿宋_GBK" w:eastAsia="方正仿宋_GBK" w:hAnsi="方正小标宋简体" w:cs="方正仿宋_GBK" w:hint="eastAsia"/>
          <w:sz w:val="32"/>
          <w:szCs w:val="32"/>
        </w:rPr>
        <w:t>号</w:t>
      </w:r>
    </w:p>
    <w:p w:rsidR="00410F56" w:rsidRPr="005B126D" w:rsidRDefault="0084245F" w:rsidP="00A0687B">
      <w:pPr>
        <w:spacing w:line="640" w:lineRule="exact"/>
        <w:ind w:firstLineChars="900" w:firstLine="1890"/>
        <w:rPr>
          <w:rFonts w:eastAsia="仿宋_GB2312"/>
        </w:rPr>
      </w:pPr>
      <w:r w:rsidRPr="0084245F">
        <w:pict>
          <v:line id="Line 2" o:spid="_x0000_s2050" style="position:absolute;left:0;text-align:left;z-index:251660288" from="0,3pt" to="442.2pt,3pt" strokecolor="red" strokeweight="2pt"/>
        </w:pict>
      </w:r>
      <w:r w:rsidRPr="0084245F">
        <w:pict>
          <v:line id="Line 3" o:spid="_x0000_s2051" style="position:absolute;left:0;text-align:left;z-index:251661312" from="5.25pt,23.4pt" to="5.3pt,23.4pt"/>
        </w:pict>
      </w:r>
      <w:r w:rsidRPr="0084245F">
        <w:pict>
          <v:line id="Line 4" o:spid="_x0000_s2052" style="position:absolute;left:0;text-align:left;z-index:251662336" from="5.25pt,23.4pt" to="5.3pt,23.4pt"/>
        </w:pict>
      </w:r>
    </w:p>
    <w:p w:rsidR="00410F56" w:rsidRPr="005B126D" w:rsidRDefault="00410F56" w:rsidP="00A0687B">
      <w:pPr>
        <w:spacing w:line="640" w:lineRule="exact"/>
        <w:jc w:val="center"/>
        <w:rPr>
          <w:rFonts w:ascii="方正仿宋_GBK" w:eastAsia="方正仿宋_GBK" w:hAnsi="方正小标宋简体"/>
          <w:sz w:val="32"/>
          <w:szCs w:val="32"/>
        </w:rPr>
      </w:pPr>
    </w:p>
    <w:p w:rsidR="00DB661B" w:rsidRPr="00410F56" w:rsidRDefault="005A2294" w:rsidP="00A0687B">
      <w:pPr>
        <w:spacing w:line="640" w:lineRule="exact"/>
        <w:jc w:val="center"/>
        <w:rPr>
          <w:rFonts w:ascii="方正小标宋_GBK" w:eastAsia="方正小标宋_GBK" w:hAnsi="黑体" w:cs="黑体"/>
          <w:bCs/>
          <w:w w:val="95"/>
          <w:sz w:val="44"/>
          <w:szCs w:val="44"/>
        </w:rPr>
      </w:pPr>
      <w:r w:rsidRPr="00410F56">
        <w:rPr>
          <w:rFonts w:ascii="方正小标宋_GBK" w:eastAsia="方正小标宋_GBK" w:hAnsi="黑体" w:cs="黑体" w:hint="eastAsia"/>
          <w:bCs/>
          <w:w w:val="95"/>
          <w:sz w:val="44"/>
          <w:szCs w:val="44"/>
        </w:rPr>
        <w:t>重庆市万州区退役军人事务局</w:t>
      </w:r>
    </w:p>
    <w:p w:rsidR="00410F56" w:rsidRDefault="005A2294" w:rsidP="00A0687B">
      <w:pPr>
        <w:spacing w:line="640" w:lineRule="exact"/>
        <w:jc w:val="center"/>
        <w:rPr>
          <w:rFonts w:ascii="方正小标宋_GBK" w:eastAsia="方正小标宋_GBK" w:hAnsi="黑体" w:cs="黑体"/>
          <w:bCs/>
          <w:w w:val="95"/>
          <w:sz w:val="44"/>
          <w:szCs w:val="44"/>
        </w:rPr>
      </w:pPr>
      <w:r w:rsidRPr="00410F56">
        <w:rPr>
          <w:rFonts w:ascii="方正小标宋_GBK" w:eastAsia="方正小标宋_GBK" w:hAnsi="黑体" w:cs="黑体" w:hint="eastAsia"/>
          <w:bCs/>
          <w:w w:val="95"/>
          <w:sz w:val="44"/>
          <w:szCs w:val="44"/>
        </w:rPr>
        <w:t>关于指定万州区残疾等级评定、带病回乡</w:t>
      </w:r>
    </w:p>
    <w:p w:rsidR="00DB661B" w:rsidRPr="00410F56" w:rsidRDefault="005A2294" w:rsidP="00A0687B">
      <w:pPr>
        <w:spacing w:line="640" w:lineRule="exact"/>
        <w:jc w:val="center"/>
        <w:rPr>
          <w:rFonts w:ascii="方正小标宋_GBK" w:eastAsia="方正小标宋_GBK"/>
          <w:bCs/>
          <w:w w:val="95"/>
          <w:sz w:val="44"/>
          <w:szCs w:val="44"/>
        </w:rPr>
      </w:pPr>
      <w:r w:rsidRPr="00410F56">
        <w:rPr>
          <w:rFonts w:ascii="方正小标宋_GBK" w:eastAsia="方正小标宋_GBK" w:hAnsi="黑体" w:cs="黑体" w:hint="eastAsia"/>
          <w:bCs/>
          <w:w w:val="95"/>
          <w:sz w:val="44"/>
          <w:szCs w:val="44"/>
        </w:rPr>
        <w:t>退伍军人医学鉴定医疗机构的通知</w:t>
      </w:r>
    </w:p>
    <w:p w:rsidR="00DB661B" w:rsidRDefault="00DB661B" w:rsidP="00A0687B">
      <w:pPr>
        <w:spacing w:line="640" w:lineRule="exact"/>
        <w:rPr>
          <w:rFonts w:ascii="仿宋" w:eastAsia="仿宋" w:hAnsi="仿宋" w:cs="仿宋"/>
          <w:sz w:val="32"/>
          <w:szCs w:val="32"/>
        </w:rPr>
      </w:pPr>
    </w:p>
    <w:p w:rsidR="00DB661B" w:rsidRDefault="005A2294" w:rsidP="00A0687B">
      <w:pPr>
        <w:spacing w:line="640" w:lineRule="exact"/>
        <w:rPr>
          <w:rFonts w:ascii="仿宋" w:eastAsia="仿宋" w:hAnsi="仿宋" w:cs="仿宋"/>
          <w:sz w:val="32"/>
          <w:szCs w:val="32"/>
        </w:rPr>
      </w:pPr>
      <w:r>
        <w:rPr>
          <w:rFonts w:ascii="仿宋" w:eastAsia="仿宋" w:hAnsi="仿宋" w:cs="仿宋" w:hint="eastAsia"/>
          <w:sz w:val="32"/>
          <w:szCs w:val="32"/>
        </w:rPr>
        <w:t>各镇乡（民族乡）人民政府、各街道办事处，重庆大学附属三峡医院、重庆三峡医药高等专科学校附属人民医院：</w:t>
      </w:r>
    </w:p>
    <w:p w:rsidR="00DB661B" w:rsidRDefault="005A2294" w:rsidP="00A0687B">
      <w:pPr>
        <w:widowControl/>
        <w:spacing w:line="640" w:lineRule="exact"/>
        <w:jc w:val="left"/>
        <w:rPr>
          <w:rFonts w:ascii="仿宋" w:eastAsia="仿宋" w:hAnsi="仿宋" w:cs="仿宋"/>
          <w:sz w:val="32"/>
          <w:szCs w:val="32"/>
        </w:rPr>
      </w:pPr>
      <w:r>
        <w:rPr>
          <w:rFonts w:ascii="仿宋" w:eastAsia="仿宋" w:hAnsi="仿宋" w:cs="仿宋" w:hint="eastAsia"/>
          <w:sz w:val="32"/>
          <w:szCs w:val="32"/>
        </w:rPr>
        <w:t xml:space="preserve">    根据重庆市退役军人事务局《关于印发&lt;重庆市伤残抚恤管理办法实施细则&gt;的通知》（</w:t>
      </w:r>
      <w:r>
        <w:rPr>
          <w:rFonts w:ascii="方正仿宋_GBK" w:eastAsia="方正仿宋_GBK" w:hAnsi="方正仿宋_GBK" w:cs="方正仿宋_GBK"/>
          <w:color w:val="000000"/>
          <w:kern w:val="0"/>
          <w:sz w:val="31"/>
          <w:szCs w:val="31"/>
        </w:rPr>
        <w:t>渝退役军人局〔</w:t>
      </w:r>
      <w:r>
        <w:rPr>
          <w:rFonts w:ascii="Times New Roman" w:eastAsia="宋体" w:hAnsi="Times New Roman" w:cs="Times New Roman"/>
          <w:color w:val="000000"/>
          <w:kern w:val="0"/>
          <w:sz w:val="31"/>
          <w:szCs w:val="31"/>
        </w:rPr>
        <w:t>2021</w:t>
      </w:r>
      <w:r>
        <w:rPr>
          <w:rFonts w:ascii="方正仿宋_GBK" w:eastAsia="方正仿宋_GBK" w:hAnsi="方正仿宋_GBK" w:cs="方正仿宋_GBK" w:hint="eastAsia"/>
          <w:color w:val="000000"/>
          <w:kern w:val="0"/>
          <w:sz w:val="31"/>
          <w:szCs w:val="31"/>
        </w:rPr>
        <w:t>〕</w:t>
      </w:r>
      <w:r>
        <w:rPr>
          <w:rFonts w:ascii="Times New Roman" w:eastAsia="宋体" w:hAnsi="Times New Roman" w:cs="Times New Roman"/>
          <w:color w:val="000000"/>
          <w:kern w:val="0"/>
          <w:sz w:val="31"/>
          <w:szCs w:val="31"/>
        </w:rPr>
        <w:t xml:space="preserve">33 </w:t>
      </w:r>
      <w:r>
        <w:rPr>
          <w:rFonts w:ascii="方正仿宋_GBK" w:eastAsia="方正仿宋_GBK" w:hAnsi="方正仿宋_GBK" w:cs="方正仿宋_GBK" w:hint="eastAsia"/>
          <w:color w:val="000000"/>
          <w:kern w:val="0"/>
          <w:sz w:val="31"/>
          <w:szCs w:val="31"/>
        </w:rPr>
        <w:t>号</w:t>
      </w:r>
      <w:r>
        <w:rPr>
          <w:rFonts w:ascii="仿宋" w:eastAsia="仿宋" w:hAnsi="仿宋" w:cs="仿宋" w:hint="eastAsia"/>
          <w:sz w:val="32"/>
          <w:szCs w:val="32"/>
        </w:rPr>
        <w:t>）、重庆市民政局《关于带病回乡退伍军人认定及待遇问题的通知》（渝民发</w:t>
      </w:r>
      <w:r w:rsidR="00A0687B">
        <w:rPr>
          <w:rFonts w:ascii="方正仿宋_GBK" w:eastAsia="方正仿宋_GBK" w:hAnsi="方正仿宋_GBK" w:cs="方正仿宋_GBK"/>
          <w:color w:val="000000"/>
          <w:kern w:val="0"/>
          <w:sz w:val="31"/>
          <w:szCs w:val="31"/>
        </w:rPr>
        <w:t>〔</w:t>
      </w:r>
      <w:r>
        <w:rPr>
          <w:rFonts w:ascii="仿宋" w:eastAsia="仿宋" w:hAnsi="仿宋" w:cs="仿宋" w:hint="eastAsia"/>
          <w:sz w:val="32"/>
          <w:szCs w:val="32"/>
        </w:rPr>
        <w:t>2010</w:t>
      </w:r>
      <w:r w:rsidR="00A0687B">
        <w:rPr>
          <w:rFonts w:ascii="方正仿宋_GBK" w:eastAsia="方正仿宋_GBK" w:hAnsi="方正仿宋_GBK" w:cs="方正仿宋_GBK" w:hint="eastAsia"/>
          <w:color w:val="000000"/>
          <w:kern w:val="0"/>
          <w:sz w:val="31"/>
          <w:szCs w:val="31"/>
        </w:rPr>
        <w:t>〕</w:t>
      </w:r>
      <w:r>
        <w:rPr>
          <w:rFonts w:ascii="仿宋" w:eastAsia="仿宋" w:hAnsi="仿宋" w:cs="仿宋" w:hint="eastAsia"/>
          <w:sz w:val="32"/>
          <w:szCs w:val="32"/>
        </w:rPr>
        <w:t>87号）要求，经研究决定：指定重庆大学附属三峡医院为万州区残疾等级评定医学鉴定医疗机构，重庆三峡医药高等专科学校附属人民医院为带病回乡退伍军人医学鉴定医疗机构。</w:t>
      </w:r>
    </w:p>
    <w:p w:rsidR="00DB661B" w:rsidRDefault="005A2294" w:rsidP="00A0687B">
      <w:pPr>
        <w:widowControl/>
        <w:spacing w:line="640" w:lineRule="exact"/>
        <w:ind w:firstLine="640"/>
        <w:jc w:val="left"/>
        <w:rPr>
          <w:rFonts w:ascii="仿宋" w:eastAsia="仿宋" w:hAnsi="仿宋" w:cs="仿宋" w:hint="eastAsia"/>
          <w:sz w:val="32"/>
          <w:szCs w:val="32"/>
        </w:rPr>
      </w:pPr>
      <w:r>
        <w:rPr>
          <w:rFonts w:ascii="仿宋" w:eastAsia="仿宋" w:hAnsi="仿宋" w:cs="仿宋" w:hint="eastAsia"/>
          <w:sz w:val="32"/>
          <w:szCs w:val="32"/>
        </w:rPr>
        <w:lastRenderedPageBreak/>
        <w:t>特此通知</w:t>
      </w:r>
    </w:p>
    <w:p w:rsidR="00A0687B" w:rsidRDefault="00A0687B" w:rsidP="00A0687B">
      <w:pPr>
        <w:widowControl/>
        <w:spacing w:line="640" w:lineRule="exact"/>
        <w:ind w:firstLine="640"/>
        <w:jc w:val="left"/>
        <w:rPr>
          <w:rFonts w:ascii="仿宋" w:eastAsia="仿宋" w:hAnsi="仿宋" w:cs="仿宋" w:hint="eastAsia"/>
          <w:sz w:val="32"/>
          <w:szCs w:val="32"/>
        </w:rPr>
      </w:pPr>
    </w:p>
    <w:p w:rsidR="00A0687B" w:rsidRDefault="00A0687B" w:rsidP="00A0687B">
      <w:pPr>
        <w:widowControl/>
        <w:spacing w:line="640" w:lineRule="exact"/>
        <w:ind w:firstLine="640"/>
        <w:jc w:val="left"/>
        <w:rPr>
          <w:rFonts w:ascii="仿宋" w:eastAsia="仿宋" w:hAnsi="仿宋" w:cs="仿宋"/>
          <w:sz w:val="32"/>
          <w:szCs w:val="32"/>
        </w:rPr>
      </w:pPr>
    </w:p>
    <w:p w:rsidR="00DB661B" w:rsidRDefault="00410F56" w:rsidP="00A0687B">
      <w:pPr>
        <w:widowControl/>
        <w:spacing w:line="640" w:lineRule="exact"/>
        <w:ind w:firstLineChars="1200" w:firstLine="3840"/>
        <w:jc w:val="left"/>
        <w:rPr>
          <w:rFonts w:ascii="仿宋" w:eastAsia="仿宋" w:hAnsi="仿宋" w:cs="仿宋"/>
          <w:sz w:val="32"/>
          <w:szCs w:val="32"/>
        </w:rPr>
      </w:pPr>
      <w:r>
        <w:rPr>
          <w:rFonts w:ascii="仿宋" w:eastAsia="仿宋" w:hAnsi="仿宋" w:cs="仿宋" w:hint="eastAsia"/>
          <w:sz w:val="32"/>
          <w:szCs w:val="32"/>
        </w:rPr>
        <w:t xml:space="preserve"> </w:t>
      </w:r>
      <w:r w:rsidR="00E0777F">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5A2294">
        <w:rPr>
          <w:rFonts w:ascii="仿宋" w:eastAsia="仿宋" w:hAnsi="仿宋" w:cs="仿宋" w:hint="eastAsia"/>
          <w:sz w:val="32"/>
          <w:szCs w:val="32"/>
        </w:rPr>
        <w:t>重庆市万州区退役军人事务局</w:t>
      </w:r>
    </w:p>
    <w:p w:rsidR="00DB661B" w:rsidRDefault="005A2294" w:rsidP="00A0687B">
      <w:pPr>
        <w:widowControl/>
        <w:spacing w:line="640" w:lineRule="exact"/>
        <w:ind w:firstLine="640"/>
        <w:jc w:val="left"/>
        <w:rPr>
          <w:rFonts w:ascii="仿宋" w:eastAsia="仿宋" w:hAnsi="仿宋" w:cs="仿宋" w:hint="eastAsia"/>
          <w:sz w:val="32"/>
          <w:szCs w:val="32"/>
        </w:rPr>
      </w:pPr>
      <w:r>
        <w:rPr>
          <w:rFonts w:ascii="仿宋" w:eastAsia="仿宋" w:hAnsi="仿宋" w:cs="仿宋" w:hint="eastAsia"/>
          <w:sz w:val="32"/>
          <w:szCs w:val="32"/>
        </w:rPr>
        <w:t xml:space="preserve">                            2021年11月8</w:t>
      </w:r>
      <w:bookmarkStart w:id="0" w:name="_GoBack"/>
      <w:bookmarkEnd w:id="0"/>
      <w:r>
        <w:rPr>
          <w:rFonts w:ascii="仿宋" w:eastAsia="仿宋" w:hAnsi="仿宋" w:cs="仿宋" w:hint="eastAsia"/>
          <w:sz w:val="32"/>
          <w:szCs w:val="32"/>
        </w:rPr>
        <w:t>日</w:t>
      </w:r>
    </w:p>
    <w:p w:rsidR="00A0687B" w:rsidRDefault="00A0687B" w:rsidP="00A0687B">
      <w:pPr>
        <w:widowControl/>
        <w:spacing w:line="640" w:lineRule="exact"/>
        <w:ind w:firstLine="640"/>
        <w:jc w:val="left"/>
        <w:rPr>
          <w:rFonts w:ascii="仿宋" w:eastAsia="仿宋" w:hAnsi="仿宋" w:cs="仿宋" w:hint="eastAsia"/>
          <w:sz w:val="32"/>
          <w:szCs w:val="32"/>
        </w:rPr>
      </w:pPr>
    </w:p>
    <w:p w:rsidR="00A0687B" w:rsidRDefault="00A0687B" w:rsidP="00A0687B">
      <w:pPr>
        <w:widowControl/>
        <w:spacing w:line="640" w:lineRule="exact"/>
        <w:ind w:firstLine="640"/>
        <w:jc w:val="left"/>
        <w:rPr>
          <w:rFonts w:ascii="仿宋" w:eastAsia="仿宋" w:hAnsi="仿宋" w:cs="仿宋" w:hint="eastAsia"/>
          <w:sz w:val="32"/>
          <w:szCs w:val="32"/>
        </w:rPr>
      </w:pPr>
    </w:p>
    <w:p w:rsidR="00A0687B" w:rsidRDefault="00A0687B" w:rsidP="00A0687B">
      <w:pPr>
        <w:widowControl/>
        <w:spacing w:line="640" w:lineRule="exact"/>
        <w:ind w:firstLine="640"/>
        <w:jc w:val="left"/>
        <w:rPr>
          <w:rFonts w:ascii="仿宋" w:eastAsia="仿宋" w:hAnsi="仿宋" w:cs="仿宋" w:hint="eastAsia"/>
          <w:sz w:val="32"/>
          <w:szCs w:val="32"/>
        </w:rPr>
      </w:pPr>
    </w:p>
    <w:p w:rsidR="00A0687B" w:rsidRDefault="00A0687B" w:rsidP="00A0687B">
      <w:pPr>
        <w:widowControl/>
        <w:spacing w:line="640" w:lineRule="exact"/>
        <w:ind w:firstLine="640"/>
        <w:jc w:val="left"/>
        <w:rPr>
          <w:rFonts w:ascii="仿宋" w:eastAsia="仿宋" w:hAnsi="仿宋" w:cs="仿宋" w:hint="eastAsia"/>
          <w:sz w:val="32"/>
          <w:szCs w:val="32"/>
        </w:rPr>
      </w:pPr>
    </w:p>
    <w:p w:rsidR="00A0687B" w:rsidRDefault="00A0687B" w:rsidP="00A0687B">
      <w:pPr>
        <w:widowControl/>
        <w:spacing w:line="640" w:lineRule="exact"/>
        <w:ind w:firstLine="640"/>
        <w:jc w:val="left"/>
        <w:rPr>
          <w:rFonts w:ascii="仿宋" w:eastAsia="仿宋" w:hAnsi="仿宋" w:cs="仿宋" w:hint="eastAsia"/>
          <w:sz w:val="32"/>
          <w:szCs w:val="32"/>
        </w:rPr>
      </w:pPr>
    </w:p>
    <w:p w:rsidR="00A0687B" w:rsidRDefault="00A0687B" w:rsidP="00A0687B">
      <w:pPr>
        <w:widowControl/>
        <w:spacing w:line="640" w:lineRule="exact"/>
        <w:ind w:firstLine="640"/>
        <w:jc w:val="left"/>
        <w:rPr>
          <w:rFonts w:ascii="仿宋" w:eastAsia="仿宋" w:hAnsi="仿宋" w:cs="仿宋" w:hint="eastAsia"/>
          <w:sz w:val="32"/>
          <w:szCs w:val="32"/>
        </w:rPr>
      </w:pPr>
    </w:p>
    <w:p w:rsidR="00A0687B" w:rsidRDefault="00A0687B" w:rsidP="00A0687B">
      <w:pPr>
        <w:widowControl/>
        <w:spacing w:line="640" w:lineRule="exact"/>
        <w:ind w:firstLine="640"/>
        <w:jc w:val="left"/>
        <w:rPr>
          <w:rFonts w:ascii="仿宋" w:eastAsia="仿宋" w:hAnsi="仿宋" w:cs="仿宋" w:hint="eastAsia"/>
          <w:sz w:val="32"/>
          <w:szCs w:val="32"/>
        </w:rPr>
      </w:pPr>
    </w:p>
    <w:p w:rsidR="00A0687B" w:rsidRDefault="00A0687B" w:rsidP="00A0687B">
      <w:pPr>
        <w:widowControl/>
        <w:spacing w:line="640" w:lineRule="exact"/>
        <w:ind w:firstLine="640"/>
        <w:jc w:val="left"/>
        <w:rPr>
          <w:rFonts w:ascii="仿宋" w:eastAsia="仿宋" w:hAnsi="仿宋" w:cs="仿宋" w:hint="eastAsia"/>
          <w:sz w:val="32"/>
          <w:szCs w:val="32"/>
        </w:rPr>
      </w:pPr>
    </w:p>
    <w:p w:rsidR="00A0687B" w:rsidRDefault="00A0687B" w:rsidP="00A0687B">
      <w:pPr>
        <w:widowControl/>
        <w:spacing w:line="640" w:lineRule="exact"/>
        <w:ind w:firstLine="640"/>
        <w:jc w:val="left"/>
        <w:rPr>
          <w:rFonts w:ascii="仿宋" w:eastAsia="仿宋" w:hAnsi="仿宋" w:cs="仿宋" w:hint="eastAsia"/>
          <w:sz w:val="32"/>
          <w:szCs w:val="32"/>
        </w:rPr>
      </w:pPr>
    </w:p>
    <w:p w:rsidR="00A0687B" w:rsidRDefault="00A0687B" w:rsidP="00A0687B">
      <w:pPr>
        <w:widowControl/>
        <w:spacing w:line="640" w:lineRule="exact"/>
        <w:ind w:firstLine="640"/>
        <w:jc w:val="left"/>
        <w:rPr>
          <w:rFonts w:ascii="仿宋" w:eastAsia="仿宋" w:hAnsi="仿宋" w:cs="仿宋" w:hint="eastAsia"/>
          <w:sz w:val="32"/>
          <w:szCs w:val="32"/>
        </w:rPr>
      </w:pPr>
    </w:p>
    <w:p w:rsidR="00A0687B" w:rsidRDefault="00A0687B" w:rsidP="00A0687B">
      <w:pPr>
        <w:widowControl/>
        <w:spacing w:line="640" w:lineRule="exact"/>
        <w:ind w:firstLine="640"/>
        <w:jc w:val="left"/>
        <w:rPr>
          <w:rFonts w:ascii="仿宋" w:eastAsia="仿宋" w:hAnsi="仿宋" w:cs="仿宋"/>
          <w:sz w:val="32"/>
          <w:szCs w:val="32"/>
        </w:rPr>
      </w:pPr>
    </w:p>
    <w:p w:rsidR="00410F56" w:rsidRDefault="00410F56" w:rsidP="00A0687B">
      <w:pPr>
        <w:widowControl/>
        <w:spacing w:line="640" w:lineRule="exact"/>
        <w:ind w:firstLine="640"/>
        <w:jc w:val="left"/>
        <w:rPr>
          <w:rFonts w:ascii="仿宋" w:eastAsia="仿宋" w:hAnsi="仿宋" w:cs="仿宋"/>
          <w:sz w:val="32"/>
          <w:szCs w:val="32"/>
        </w:rPr>
      </w:pPr>
    </w:p>
    <w:p w:rsidR="00410F56" w:rsidRDefault="00410F56" w:rsidP="00410F56">
      <w:pPr>
        <w:spacing w:line="240" w:lineRule="exact"/>
        <w:rPr>
          <w:rFonts w:ascii="方正仿宋_GBK" w:eastAsia="方正仿宋_GBK"/>
          <w:strike/>
          <w:sz w:val="32"/>
          <w:szCs w:val="32"/>
        </w:rPr>
      </w:pPr>
      <w:r>
        <w:rPr>
          <w:rFonts w:ascii="方正仿宋_GBK" w:eastAsia="方正仿宋_GBK" w:hint="eastAsia"/>
          <w:strike/>
          <w:sz w:val="32"/>
          <w:szCs w:val="32"/>
        </w:rPr>
        <w:t xml:space="preserve">                                                         </w:t>
      </w:r>
    </w:p>
    <w:p w:rsidR="00A0687B" w:rsidRDefault="00A0687B" w:rsidP="00A0687B">
      <w:pPr>
        <w:spacing w:line="440" w:lineRule="exact"/>
        <w:rPr>
          <w:rFonts w:eastAsia="方正仿宋_GBK" w:hint="eastAsia"/>
          <w:sz w:val="28"/>
          <w:szCs w:val="28"/>
        </w:rPr>
      </w:pPr>
      <w:r>
        <w:rPr>
          <w:rFonts w:eastAsia="方正仿宋_GBK"/>
          <w:sz w:val="28"/>
          <w:szCs w:val="28"/>
        </w:rPr>
        <w:t>抄报：重庆市退役军人事务局</w:t>
      </w:r>
    </w:p>
    <w:p w:rsidR="00A0687B" w:rsidRPr="0077328B" w:rsidRDefault="00A0687B" w:rsidP="00A0687B">
      <w:pPr>
        <w:spacing w:line="440" w:lineRule="exact"/>
        <w:rPr>
          <w:rFonts w:eastAsia="方正仿宋_GBK"/>
          <w:sz w:val="28"/>
          <w:szCs w:val="28"/>
        </w:rPr>
      </w:pPr>
      <w:r>
        <w:rPr>
          <w:rFonts w:eastAsia="方正仿宋_GBK" w:hint="eastAsia"/>
          <w:sz w:val="28"/>
          <w:szCs w:val="28"/>
        </w:rPr>
        <w:t>抄送：区政府办公室，区卫生健康委员会、区公安局</w:t>
      </w:r>
    </w:p>
    <w:p w:rsidR="00A0687B" w:rsidRPr="00410F56" w:rsidRDefault="00A0687B" w:rsidP="00A0687B">
      <w:pPr>
        <w:spacing w:line="240" w:lineRule="exact"/>
        <w:rPr>
          <w:rFonts w:ascii="方正仿宋_GBK" w:eastAsia="方正仿宋_GBK"/>
          <w:strike/>
          <w:sz w:val="32"/>
          <w:szCs w:val="32"/>
        </w:rPr>
      </w:pPr>
      <w:r>
        <w:rPr>
          <w:rFonts w:ascii="方正仿宋_GBK" w:eastAsia="方正仿宋_GBK" w:hint="eastAsia"/>
          <w:strike/>
          <w:sz w:val="32"/>
          <w:szCs w:val="32"/>
        </w:rPr>
        <w:t xml:space="preserve">                                                         </w:t>
      </w:r>
    </w:p>
    <w:p w:rsidR="00410F56" w:rsidRPr="0077328B" w:rsidRDefault="00410F56" w:rsidP="00410F56">
      <w:pPr>
        <w:spacing w:line="440" w:lineRule="exact"/>
        <w:rPr>
          <w:rFonts w:eastAsia="方正仿宋_GBK"/>
          <w:sz w:val="28"/>
          <w:szCs w:val="28"/>
        </w:rPr>
      </w:pPr>
      <w:r>
        <w:rPr>
          <w:rFonts w:eastAsia="方正仿宋_GBK" w:hint="eastAsia"/>
          <w:sz w:val="28"/>
          <w:szCs w:val="28"/>
        </w:rPr>
        <w:t>重庆市万州区退役军人事务局办公室</w:t>
      </w:r>
      <w:r>
        <w:rPr>
          <w:rFonts w:eastAsia="方正仿宋_GBK" w:hint="eastAsia"/>
          <w:sz w:val="28"/>
          <w:szCs w:val="28"/>
        </w:rPr>
        <w:t xml:space="preserve">            </w:t>
      </w:r>
      <w:r w:rsidRPr="005249FA">
        <w:rPr>
          <w:rFonts w:ascii="Times New Roman" w:eastAsia="方正仿宋_GBK" w:hAnsi="Times New Roman"/>
          <w:sz w:val="28"/>
          <w:szCs w:val="28"/>
        </w:rPr>
        <w:t>2021</w:t>
      </w:r>
      <w:r>
        <w:rPr>
          <w:rFonts w:eastAsia="方正仿宋_GBK" w:hint="eastAsia"/>
          <w:sz w:val="28"/>
          <w:szCs w:val="28"/>
        </w:rPr>
        <w:t>年</w:t>
      </w:r>
      <w:r>
        <w:rPr>
          <w:rFonts w:ascii="Times New Roman" w:eastAsia="方正仿宋_GBK" w:hAnsi="Times New Roman" w:hint="eastAsia"/>
          <w:sz w:val="28"/>
          <w:szCs w:val="28"/>
        </w:rPr>
        <w:t>11</w:t>
      </w:r>
      <w:r>
        <w:rPr>
          <w:rFonts w:eastAsia="方正仿宋_GBK" w:hint="eastAsia"/>
          <w:sz w:val="28"/>
          <w:szCs w:val="28"/>
        </w:rPr>
        <w:t>月</w:t>
      </w:r>
      <w:r>
        <w:rPr>
          <w:rFonts w:eastAsia="方正仿宋_GBK" w:hint="eastAsia"/>
          <w:sz w:val="28"/>
          <w:szCs w:val="28"/>
        </w:rPr>
        <w:t>8</w:t>
      </w:r>
      <w:r>
        <w:rPr>
          <w:rFonts w:eastAsia="方正仿宋_GBK" w:hint="eastAsia"/>
          <w:sz w:val="28"/>
          <w:szCs w:val="28"/>
        </w:rPr>
        <w:t>日印发</w:t>
      </w:r>
    </w:p>
    <w:p w:rsidR="00DB661B" w:rsidRPr="00410F56" w:rsidRDefault="00410F56" w:rsidP="00410F56">
      <w:pPr>
        <w:spacing w:line="240" w:lineRule="exact"/>
        <w:rPr>
          <w:rFonts w:ascii="方正仿宋_GBK" w:eastAsia="方正仿宋_GBK"/>
          <w:strike/>
          <w:sz w:val="32"/>
          <w:szCs w:val="32"/>
        </w:rPr>
      </w:pPr>
      <w:r>
        <w:rPr>
          <w:rFonts w:ascii="方正仿宋_GBK" w:eastAsia="方正仿宋_GBK" w:hint="eastAsia"/>
          <w:strike/>
          <w:sz w:val="32"/>
          <w:szCs w:val="32"/>
        </w:rPr>
        <w:t xml:space="preserve">                                                         </w:t>
      </w:r>
    </w:p>
    <w:sectPr w:rsidR="00DB661B" w:rsidRPr="00410F56" w:rsidSect="00A0687B">
      <w:footerReference w:type="default" r:id="rId7"/>
      <w:pgSz w:w="11906" w:h="16838" w:code="9"/>
      <w:pgMar w:top="1871" w:right="1531" w:bottom="1531" w:left="1531"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776" w:rsidRDefault="00CF0776" w:rsidP="00410F56">
      <w:r>
        <w:separator/>
      </w:r>
    </w:p>
  </w:endnote>
  <w:endnote w:type="continuationSeparator" w:id="1">
    <w:p w:rsidR="00CF0776" w:rsidRDefault="00CF0776" w:rsidP="00410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204180"/>
      <w:docPartObj>
        <w:docPartGallery w:val="Page Numbers (Bottom of Page)"/>
        <w:docPartUnique/>
      </w:docPartObj>
    </w:sdtPr>
    <w:sdtEndPr>
      <w:rPr>
        <w:rFonts w:asciiTheme="minorEastAsia" w:hAnsiTheme="minorEastAsia"/>
        <w:sz w:val="28"/>
        <w:szCs w:val="28"/>
      </w:rPr>
    </w:sdtEndPr>
    <w:sdtContent>
      <w:p w:rsidR="00A0687B" w:rsidRDefault="00A0687B">
        <w:pPr>
          <w:pStyle w:val="a4"/>
          <w:jc w:val="right"/>
        </w:pPr>
        <w:r w:rsidRPr="00A0687B">
          <w:rPr>
            <w:rFonts w:asciiTheme="minorEastAsia" w:hAnsiTheme="minorEastAsia"/>
            <w:sz w:val="28"/>
            <w:szCs w:val="28"/>
          </w:rPr>
          <w:fldChar w:fldCharType="begin"/>
        </w:r>
        <w:r w:rsidRPr="00A0687B">
          <w:rPr>
            <w:rFonts w:asciiTheme="minorEastAsia" w:hAnsiTheme="minorEastAsia"/>
            <w:sz w:val="28"/>
            <w:szCs w:val="28"/>
          </w:rPr>
          <w:instrText xml:space="preserve"> PAGE   \* MERGEFORMAT </w:instrText>
        </w:r>
        <w:r w:rsidRPr="00A0687B">
          <w:rPr>
            <w:rFonts w:asciiTheme="minorEastAsia" w:hAnsiTheme="minorEastAsia"/>
            <w:sz w:val="28"/>
            <w:szCs w:val="28"/>
          </w:rPr>
          <w:fldChar w:fldCharType="separate"/>
        </w:r>
        <w:r w:rsidRPr="00A0687B">
          <w:rPr>
            <w:rFonts w:asciiTheme="minorEastAsia" w:hAnsiTheme="minorEastAsia"/>
            <w:noProof/>
            <w:sz w:val="28"/>
            <w:szCs w:val="28"/>
            <w:lang w:val="zh-CN"/>
          </w:rPr>
          <w:t>-</w:t>
        </w:r>
        <w:r>
          <w:rPr>
            <w:rFonts w:asciiTheme="minorEastAsia" w:hAnsiTheme="minorEastAsia"/>
            <w:noProof/>
            <w:sz w:val="28"/>
            <w:szCs w:val="28"/>
          </w:rPr>
          <w:t xml:space="preserve"> 2 -</w:t>
        </w:r>
        <w:r w:rsidRPr="00A0687B">
          <w:rPr>
            <w:rFonts w:asciiTheme="minorEastAsia" w:hAnsiTheme="minorEastAsia"/>
            <w:sz w:val="28"/>
            <w:szCs w:val="28"/>
          </w:rPr>
          <w:fldChar w:fldCharType="end"/>
        </w:r>
      </w:p>
    </w:sdtContent>
  </w:sdt>
  <w:p w:rsidR="00A0687B" w:rsidRDefault="00A068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776" w:rsidRDefault="00CF0776" w:rsidP="00410F56">
      <w:r>
        <w:separator/>
      </w:r>
    </w:p>
  </w:footnote>
  <w:footnote w:type="continuationSeparator" w:id="1">
    <w:p w:rsidR="00CF0776" w:rsidRDefault="00CF0776" w:rsidP="00410F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3187F22"/>
    <w:rsid w:val="00410F56"/>
    <w:rsid w:val="005A2294"/>
    <w:rsid w:val="0084245F"/>
    <w:rsid w:val="00A0687B"/>
    <w:rsid w:val="00CF0776"/>
    <w:rsid w:val="00DB661B"/>
    <w:rsid w:val="00E0777F"/>
    <w:rsid w:val="09F53E7E"/>
    <w:rsid w:val="13187F22"/>
    <w:rsid w:val="43BF71D0"/>
    <w:rsid w:val="4BAA2F64"/>
    <w:rsid w:val="51B31B36"/>
    <w:rsid w:val="6FA664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661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0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0F56"/>
    <w:rPr>
      <w:rFonts w:asciiTheme="minorHAnsi" w:eastAsiaTheme="minorEastAsia" w:hAnsiTheme="minorHAnsi" w:cstheme="minorBidi"/>
      <w:kern w:val="2"/>
      <w:sz w:val="18"/>
      <w:szCs w:val="18"/>
    </w:rPr>
  </w:style>
  <w:style w:type="paragraph" w:styleId="a4">
    <w:name w:val="footer"/>
    <w:basedOn w:val="a"/>
    <w:link w:val="Char0"/>
    <w:uiPriority w:val="99"/>
    <w:rsid w:val="00410F56"/>
    <w:pPr>
      <w:tabs>
        <w:tab w:val="center" w:pos="4153"/>
        <w:tab w:val="right" w:pos="8306"/>
      </w:tabs>
      <w:snapToGrid w:val="0"/>
      <w:jc w:val="left"/>
    </w:pPr>
    <w:rPr>
      <w:sz w:val="18"/>
      <w:szCs w:val="18"/>
    </w:rPr>
  </w:style>
  <w:style w:type="character" w:customStyle="1" w:styleId="Char0">
    <w:name w:val="页脚 Char"/>
    <w:basedOn w:val="a0"/>
    <w:link w:val="a4"/>
    <w:uiPriority w:val="99"/>
    <w:rsid w:val="00410F56"/>
    <w:rPr>
      <w:rFonts w:asciiTheme="minorHAnsi" w:eastAsiaTheme="minorEastAsia" w:hAnsiTheme="minorHAnsi" w:cstheme="minorBidi"/>
      <w:kern w:val="2"/>
      <w:sz w:val="18"/>
      <w:szCs w:val="18"/>
    </w:rPr>
  </w:style>
  <w:style w:type="paragraph" w:customStyle="1" w:styleId="Char1">
    <w:name w:val="Char1"/>
    <w:basedOn w:val="a"/>
    <w:rsid w:val="00410F56"/>
    <w:pPr>
      <w:widowControl/>
      <w:jc w:val="left"/>
    </w:pPr>
    <w:rPr>
      <w:rFonts w:ascii="Verdana" w:eastAsia="仿宋_GB2312" w:hAnsi="Verdana" w:cs="Times New Roman"/>
      <w:kern w:val="0"/>
      <w:sz w:val="30"/>
      <w:szCs w:val="30"/>
      <w:lang w:eastAsia="en-US"/>
    </w:rPr>
  </w:style>
  <w:style w:type="paragraph" w:styleId="a5">
    <w:name w:val="Body Text"/>
    <w:basedOn w:val="a"/>
    <w:link w:val="Char2"/>
    <w:unhideWhenUsed/>
    <w:qFormat/>
    <w:rsid w:val="00410F56"/>
    <w:pPr>
      <w:spacing w:after="120"/>
    </w:pPr>
    <w:rPr>
      <w:rFonts w:ascii="Times New Roman" w:eastAsia="宋体" w:hAnsi="Times New Roman" w:cs="Times New Roman"/>
    </w:rPr>
  </w:style>
  <w:style w:type="character" w:customStyle="1" w:styleId="Char2">
    <w:name w:val="正文文本 Char"/>
    <w:basedOn w:val="a0"/>
    <w:link w:val="a5"/>
    <w:rsid w:val="00410F56"/>
    <w:rPr>
      <w:kern w:val="2"/>
      <w:sz w:val="21"/>
      <w:szCs w:val="24"/>
    </w:rPr>
  </w:style>
  <w:style w:type="paragraph" w:styleId="a6">
    <w:name w:val="Date"/>
    <w:basedOn w:val="a"/>
    <w:next w:val="a"/>
    <w:link w:val="Char3"/>
    <w:rsid w:val="00410F56"/>
    <w:pPr>
      <w:ind w:leftChars="2500" w:left="100"/>
    </w:pPr>
  </w:style>
  <w:style w:type="character" w:customStyle="1" w:styleId="Char3">
    <w:name w:val="日期 Char"/>
    <w:basedOn w:val="a0"/>
    <w:link w:val="a6"/>
    <w:rsid w:val="00410F56"/>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cp:lastPrinted>2021-11-09T01:50:00Z</cp:lastPrinted>
  <dcterms:created xsi:type="dcterms:W3CDTF">2020-09-27T01:49:00Z</dcterms:created>
  <dcterms:modified xsi:type="dcterms:W3CDTF">2021-11-09T01:50:00Z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064430D95E5B45DA8A825941578E88D7</vt:lpwstr>
  </property>
</Properties>
</file>