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重庆市万州区市场监督管理局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  <w:t>关于印发重庆市万州区个体工商户分类标准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  <w:t>指导目录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  <w:t>的通知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40" w:lineRule="exact"/>
        <w:jc w:val="center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万州市监发〔202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95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各镇乡（民族乡）人民政府，各街道办事处，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/>
        </w:rPr>
        <w:t>区级有关部门，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为贯彻党中央、国务院关于促进个体工商户发展的决策部署，落实《促进个体工商户发展条例》，建立完善差异化、针对性的政策帮扶体系，提升个体工商户总体发展质量，根据市场监管总局等15部门《关于开展个体工商户分型分类精准帮扶提升发展质量的指导意见》（国市监注发〔2024〕10号），结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万州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区实际，制定本分类标准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现印发给你们，请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遵照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 xml:space="preserve">重庆市万州区市场监督管理局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 xml:space="preserve">2024年9月30日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  <w:t>重庆市万州区个体工商户分类标准指导目录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按照品牌影响、经营特点、技艺水平、创新潜力等指标，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将已纳入“成长型”和“发展型”且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特色鲜明、诚信经营好、发展潜力大的个体工商户选拔认定为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“名特优新”四类，进行针对性培育。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4" w:firstLineChars="200"/>
        <w:jc w:val="both"/>
        <w:textAlignment w:val="auto"/>
        <w:rPr>
          <w:rFonts w:hint="default" w:ascii="Times New Roman" w:hAnsi="Times New Roman" w:eastAsia="方正黑体_GBK" w:cs="Times New Roman"/>
          <w:spacing w:val="-4"/>
          <w:sz w:val="32"/>
          <w:szCs w:val="32"/>
          <w:lang w:val="en-US"/>
        </w:rPr>
      </w:pPr>
      <w:r>
        <w:rPr>
          <w:rFonts w:hint="default" w:ascii="Times New Roman" w:hAnsi="Times New Roman" w:eastAsia="方正黑体_GBK" w:cs="Times New Roman"/>
          <w:spacing w:val="-4"/>
          <w:kern w:val="2"/>
          <w:sz w:val="32"/>
          <w:szCs w:val="32"/>
          <w:lang w:val="en-US" w:eastAsia="zh-CN" w:bidi="ar"/>
        </w:rPr>
        <w:t>一、基本概念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"/>
        </w:rPr>
        <w:t>（一）“名”即“知名”个体工商户。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产品和服务质量好、诚信经营、有一定品牌影响力；在县级及以上行政区域有较高市场占有率或知名度；拥有商标品牌且有一定知名度；在“小个专”党建方面获得过表彰奖励等。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"/>
        </w:rPr>
        <w:t>（二）“特”即“特色”个体工商户。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依托区域文化和旅游资源，经营旅游接待、餐饮服务、手工艺制作、土特产品销售等地方特色产品和特色服务，经营理念或经营方式独特，具有代表性；持有或获准使用绿色食品、有机食品、名特优新农产品证书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"/>
        </w:rPr>
        <w:t>（三）“优”即“优质”个体工商户。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长期诚信经营超过一定年限；拥有县级以上政府认定的老字号、非遗工坊、非物质文化遗产代表性传承人、乡村工匠等传统文化标志；经营者获得相关职业资格证书、职业技能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等级证书、技能荣誉；经营者经重庆市特色劳务品牌认定的；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经营者拥有相关专业技术职称并实际从事关联行业；取得相关管理体系认证或产品质量认证等。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"/>
        </w:rPr>
        <w:t>（四）“新”即“新兴”个体工商户。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率先从事新技术、新产业、新业态、新模式经营，在当地发挥引领示范作用，有效带动产业发展和周边群众致富；拥有与经营范围相关的自主知识产权；依托互联网从事文艺创作、自媒体、直播带货等活动，在相关平台的美誉度高、粉丝量或用户数量大，经营状况良好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>二、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基础标准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个体工商户分类基于分型结果，原则上从“成长型”和“发展型”个体工商户中认定，行业主管部门推荐认定的“名特优新”个体工商户可以不受此限。对退役军人、高校毕业生、残疾人、返乡创业农民工等经营的个体工商户，可以适当放宽分类来源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个体工商户有以下情形之一的，不得申报或者推荐为“名特优新”个体工商户：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申报或推荐之日前2年内，有在国家企业信用信息公示系统公示的罚款及以上行政处罚，尚未完成信用修复的；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2. 个体工商户经营者被人民法院列为失信被执行人的。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4" w:firstLineChars="200"/>
        <w:jc w:val="both"/>
        <w:textAlignment w:val="auto"/>
        <w:rPr>
          <w:rFonts w:hint="default" w:ascii="Times New Roman" w:hAnsi="Times New Roman" w:eastAsia="方正黑体_GBK" w:cs="Times New Roman"/>
          <w:spacing w:val="-4"/>
          <w:sz w:val="32"/>
          <w:szCs w:val="32"/>
          <w:lang w:val="en-US"/>
        </w:rPr>
      </w:pPr>
      <w:r>
        <w:rPr>
          <w:rFonts w:hint="default" w:ascii="Times New Roman" w:hAnsi="Times New Roman" w:eastAsia="方正黑体_GBK" w:cs="Times New Roman"/>
          <w:spacing w:val="-4"/>
          <w:kern w:val="2"/>
          <w:sz w:val="32"/>
          <w:szCs w:val="32"/>
          <w:lang w:val="en-US" w:eastAsia="zh-CN" w:bidi="ar"/>
        </w:rPr>
        <w:t>三、分类标准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结合我区经济社会发展特点、发展导向和特色产业，研究制定万州区“名特优新”四类个体工商户的分类标准：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"/>
        </w:rPr>
        <w:t>（一）“知名类”个体工商户，需满足下列条件之一：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1. 经营的产品和服务质量好、诚信经营、有一定品牌影响力，经营者或经营产品曾获县以上荣誉；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2. 在区（县）及以上行政区域有较高市场占有率或知名度，如经营同一字号的门店3家以上的；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3. 个体工商户或其经营者拥有辨识度、显著性、标志性的经营字号，如拥有自主品牌、商标、专利权的；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4. 在“小个专”党建方面获得过表彰奖励；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5. 属于放心消费示范单位，且近一年无消费者投诉举报记录；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6. 经相关部门推荐的。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"/>
        </w:rPr>
        <w:t>（二）“特色类”个体工商户，需满足下列条件之一：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1. 依托区域文化和旅游资源，经营旅游接待、餐饮服务、手工艺制作、土特产品销售等地方特色产品和特色服务，经营理念或经营方式独特，具有代表性的；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2. 个体工商户经营者持有或获准使用绿色食品、有机食品、名特优新农产品证书的；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3. 个体工商户或其经营者是区（县）级以上地理标志授权使用人，且从事的经营项目与授权的地理标志相关；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4. 经营区（县）及以上星级农家乐或特色餐饮店、钻级酒家酒店等，在区（县）级及以上行政区域内有知名度；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5. 属于本地传统手工艺、祖传手艺等有一定知名度；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6.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经相关部门推荐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的。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"/>
        </w:rPr>
        <w:t>（三）“优质类”个体工商户，需满足下列条件之一：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1. 执着坚守、长期诚信经营超过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10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年以上的；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2. 拥有区（县）以上政府认定的老字号、非遗工坊、非物质文化遗产代表性传承人、乡村工匠等传统文化标志的；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3. 从事行业列入非物质文化遗产名录，或个体工商户经营者为区（县）以上非物质文化遗产传承人的；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4. 经营者曾获得获二级及以上职业资格证书、职业技能等级证书，或区（县）级及以上技能人才荣誉，或入选区（县）级及以上技能人才培养项目，并从事关联行业的；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5. 经营者拥有中级及以上专业技术职称并实际从事关联行业的；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6. 取得相关管理体系认证，或产品通过发达国家和地区产品认证（国际标准协会行业认证）的；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7.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经相关部门推荐的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4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方正楷体_GBK" w:cs="Times New Roman"/>
          <w:b w:val="0"/>
          <w:bCs w:val="0"/>
          <w:spacing w:val="-4"/>
          <w:kern w:val="2"/>
          <w:sz w:val="32"/>
          <w:szCs w:val="32"/>
          <w:lang w:val="en-US" w:eastAsia="zh-CN" w:bidi="ar"/>
        </w:rPr>
        <w:t>（四）“</w:t>
      </w: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"/>
        </w:rPr>
        <w:t>新兴类”个体工商户，需满足下列条件之一：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1. 率先从事新技术、新产业、新业态、新模式经营，在当地发挥引领示范作用，有效带动产业发展和周边群众致富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2. 依托互联网从事经营活动如网络创作、自媒体、直播带货、远程服务等业态，在相关平台的美誉度高、粉丝量或用户数量大，守法诚信经营且经营状况良好的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3. 个体工商户或其经营者拥有与其经营范围相关的自主知识产权，或拥有用于高技术研发的专业设备的；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4. 经相关部门推荐的。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"/>
        </w:rPr>
        <w:t>四、培育方向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none" w:color="auto" w:sz="0" w:space="20"/>
          <w:right w:val="none" w:color="auto" w:sz="0" w:space="2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“名特优新”个体工商户享受“成长型”和“发展型”个体工商户的各项支持政策措施，在相关专业领域享受行业主管部门政策支持，优先享受资金、培训、贷款、荣誉等方面的政策扶持。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none" w:color="auto" w:sz="0" w:space="20"/>
          <w:right w:val="none" w:color="auto" w:sz="0" w:space="2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（一）促进“知名”类个体工商户品牌发展。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充分调动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协会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商会作用，多渠道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多平台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多方式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加大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宣传推介力度，提升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知名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”类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个体工商户在一定区域或在相关网络平台的知名度。鼓励个体工商户参与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重庆制造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重庆创造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”“重庆服务”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等品牌创建，调动行业协会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科研机构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消费者组织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新闻媒体等各方力量，形成推进品牌建设合力。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鼓励电商平台开辟“名特优新”个体工商户专区，利用平台资源推广，开展专场促销活动，促进定向引流。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none" w:color="auto" w:sz="0" w:space="20"/>
          <w:right w:val="none" w:color="auto" w:sz="0" w:space="2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b/>
          <w:bCs/>
          <w:i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（二）支持“特色”类个体工商户融合发展。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立足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本地产业基础、生态资源、交通建设等资源禀赋，在先进制造、商贸流通、文化旅游、特色农产品等方面向个体工商户倾斜，构建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优势产业集群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打造区域品牌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完善技术研发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产品设计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检验检测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质量追溯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营销推广等服务措施，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依托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企业融通对接信息平台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构建起全行业、全要素、全天候、常态化的线上供需对接机制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帮助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个体工商户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对接大中型企业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上下游资源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。支持符合条件的个体工商户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加入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重庆市“万企兴万村”行动，促进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乡村旅游质量效益提升及产品线路推广，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深度参与乡村振兴工作。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none" w:color="auto" w:sz="0" w:space="20"/>
          <w:right w:val="none" w:color="auto" w:sz="0" w:space="2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"/>
        </w:rPr>
        <w:t>加强“优质”类个体工商户传承发展。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加强对传统手工艺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祖传手艺等的传承指导，积极培养新一代传人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匠人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鼓励和引导传承人在经营机制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财务管理等方面进一步完善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创新，提升管理水平，融入时代发展。围绕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中华老字号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”“重庆老字号”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、非物质文化遗产及拥有悠久发展历史的特色产品、传统产品，挖掘民族老品牌，传承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重庆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优秀文化，赋予时代创新，激活振兴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老字号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品牌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，让重庆优秀传统文化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IP“破壁出圈”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none" w:color="auto" w:sz="0" w:space="20"/>
          <w:right w:val="none" w:color="auto" w:sz="0" w:space="2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  <w:t>推动“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shd w:val="clear" w:color="auto" w:fill="FFFFFF"/>
        </w:rPr>
        <w:t>新兴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shd w:val="clear" w:color="auto" w:fill="FFFFFF"/>
        </w:rPr>
        <w:t>类个体工商户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创新发展。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加大互联网经营技能培训力度，推动互联网平台企业给予流量支持，优化各项服务措施。发挥民营企业“龙头引领”行动作用，带动引领“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新兴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类个体工商户增加研发投入，强化核心技术自主创新能力，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指导其申报拥有新型类行业知识产权，加快融入我市“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416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”科技创新布局，提升发展层次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。引导支持个体工商户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参加重庆“百团千企”国际市场开拓计划，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开拓国际市场，开展加工和服务贸易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劳务合作和国际科技经贸活动，为其开展跨境贸易提供指导和帮助。</w:t>
      </w: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l7XO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x5e1zj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8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26670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75pt;margin-top:2.1pt;height:0.15pt;width:442.25pt;z-index:251660288;mso-width-relative:page;mso-height-relative:page;" filled="f" stroked="t" coordsize="21600,21600" o:gfxdata="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AXTIM/0wAAAAYBAAAPAAAAAAAAAAEAIAAAADgAAABkcnMvZG93bnJldi54&#10;bWxQSwECFAAUAAAACACHTuJA8DYtKekBAAC1AwAADgAAAAAAAAABACAAAAA4AQAAZHJzL2Uyb0Rv&#10;Yy54bWxQSwUGAAAAAAYABgBZAQAAk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重庆市万州区市场监督管理局发布    </w:t>
    </w:r>
  </w:p>
  <w:p>
    <w:pPr>
      <w:pStyle w:val="6"/>
      <w:rPr>
        <w:rFonts w:hint="eastAsia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NxHkrNQAAAAIAQAADwAAAAAAAAABACAAAAA4AAAAZHJz&#10;L2Rvd25yZXYueG1sUEsBAhQAFAAAAAgAh07iQAXuux7yAQAAvQMAAA4AAAAAAAAAAQAgAAAAOQEA&#10;AGRycy9lMm9Eb2MueG1sUEsFBgAAAAAGAAYAWQEAAJ0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重庆市万州区市场监督管理局行政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8136F9"/>
    <w:multiLevelType w:val="singleLevel"/>
    <w:tmpl w:val="348136F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1E93D58"/>
    <w:rsid w:val="03193049"/>
    <w:rsid w:val="03926171"/>
    <w:rsid w:val="04B679C3"/>
    <w:rsid w:val="056549C9"/>
    <w:rsid w:val="05F07036"/>
    <w:rsid w:val="06E00104"/>
    <w:rsid w:val="080F63D8"/>
    <w:rsid w:val="09341458"/>
    <w:rsid w:val="098254C2"/>
    <w:rsid w:val="0A766EDE"/>
    <w:rsid w:val="0AD64BE8"/>
    <w:rsid w:val="0B0912D7"/>
    <w:rsid w:val="0BD17981"/>
    <w:rsid w:val="0E025194"/>
    <w:rsid w:val="0EEF0855"/>
    <w:rsid w:val="11DB7C71"/>
    <w:rsid w:val="152D2DCA"/>
    <w:rsid w:val="187168EA"/>
    <w:rsid w:val="196673CA"/>
    <w:rsid w:val="1BFDE423"/>
    <w:rsid w:val="1CF734C9"/>
    <w:rsid w:val="1DEC284C"/>
    <w:rsid w:val="1E6523AC"/>
    <w:rsid w:val="223E0E6D"/>
    <w:rsid w:val="22440422"/>
    <w:rsid w:val="22BB4BBB"/>
    <w:rsid w:val="25EB1AF4"/>
    <w:rsid w:val="2DD05FE1"/>
    <w:rsid w:val="2EAE3447"/>
    <w:rsid w:val="2F432703"/>
    <w:rsid w:val="2F9F2A83"/>
    <w:rsid w:val="31A15F24"/>
    <w:rsid w:val="36FB1DF0"/>
    <w:rsid w:val="395347B5"/>
    <w:rsid w:val="39A232A0"/>
    <w:rsid w:val="39E745AA"/>
    <w:rsid w:val="3B565776"/>
    <w:rsid w:val="3B5A6BBB"/>
    <w:rsid w:val="3CA154E3"/>
    <w:rsid w:val="3E792D4F"/>
    <w:rsid w:val="3EDA13A6"/>
    <w:rsid w:val="3FF56C14"/>
    <w:rsid w:val="417B75E9"/>
    <w:rsid w:val="42430A63"/>
    <w:rsid w:val="42F058B7"/>
    <w:rsid w:val="436109F6"/>
    <w:rsid w:val="43971445"/>
    <w:rsid w:val="441A38D4"/>
    <w:rsid w:val="4504239D"/>
    <w:rsid w:val="4BC77339"/>
    <w:rsid w:val="4C9236C5"/>
    <w:rsid w:val="4CC951FE"/>
    <w:rsid w:val="4E250A85"/>
    <w:rsid w:val="4FB49FE9"/>
    <w:rsid w:val="4FFD4925"/>
    <w:rsid w:val="500F788A"/>
    <w:rsid w:val="505C172E"/>
    <w:rsid w:val="506405EA"/>
    <w:rsid w:val="50B621E0"/>
    <w:rsid w:val="52F46F0B"/>
    <w:rsid w:val="532B6A10"/>
    <w:rsid w:val="539E4E99"/>
    <w:rsid w:val="53D8014D"/>
    <w:rsid w:val="550C209A"/>
    <w:rsid w:val="55E064E0"/>
    <w:rsid w:val="572C6D10"/>
    <w:rsid w:val="58D42CD4"/>
    <w:rsid w:val="5B01414B"/>
    <w:rsid w:val="5CB81806"/>
    <w:rsid w:val="5DC34279"/>
    <w:rsid w:val="5E942516"/>
    <w:rsid w:val="5EF54C9F"/>
    <w:rsid w:val="5FCD688E"/>
    <w:rsid w:val="5FF9BDAA"/>
    <w:rsid w:val="608816D1"/>
    <w:rsid w:val="60EF4E7F"/>
    <w:rsid w:val="6260182B"/>
    <w:rsid w:val="64691982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7CD589A"/>
    <w:rsid w:val="77F7255D"/>
    <w:rsid w:val="793B6897"/>
    <w:rsid w:val="79C65162"/>
    <w:rsid w:val="79EE7E31"/>
    <w:rsid w:val="7C9011D9"/>
    <w:rsid w:val="7DC651C5"/>
    <w:rsid w:val="7FCC2834"/>
    <w:rsid w:val="92DD1CEF"/>
    <w:rsid w:val="BD9D1569"/>
    <w:rsid w:val="BF7B725E"/>
    <w:rsid w:val="DC5A5A7A"/>
    <w:rsid w:val="DCFF23AC"/>
    <w:rsid w:val="EBDDA9D0"/>
    <w:rsid w:val="F05B4F69"/>
    <w:rsid w:val="F7F902F6"/>
    <w:rsid w:val="F7FF2A98"/>
    <w:rsid w:val="F97D9566"/>
    <w:rsid w:val="FCE46DF7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rFonts w:ascii="方正仿宋_GBK" w:hAnsi="方正仿宋_GBK" w:cs="方正仿宋_GBK"/>
      <w:szCs w:val="32"/>
    </w:rPr>
  </w:style>
  <w:style w:type="paragraph" w:styleId="4">
    <w:name w:val="Normal Indent"/>
    <w:basedOn w:val="1"/>
    <w:next w:val="1"/>
    <w:qFormat/>
    <w:uiPriority w:val="0"/>
    <w:pPr>
      <w:widowControl w:val="0"/>
      <w:snapToGrid w:val="0"/>
      <w:spacing w:after="0" w:line="300" w:lineRule="auto"/>
      <w:ind w:firstLine="540"/>
      <w:jc w:val="both"/>
    </w:pPr>
    <w:rPr>
      <w:rFonts w:ascii="仿宋_GB2312" w:hAnsi="Times New Roman" w:eastAsia="仿宋_GB2312" w:cs="Times New Roman"/>
      <w:kern w:val="0"/>
      <w:sz w:val="21"/>
      <w:szCs w:val="24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索引 51"/>
    <w:basedOn w:val="1"/>
    <w:next w:val="1"/>
    <w:qFormat/>
    <w:uiPriority w:val="0"/>
    <w:pPr>
      <w:ind w:left="1680"/>
    </w:pPr>
    <w:rPr>
      <w:rFonts w:eastAsia="宋体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qFormat/>
    <w:uiPriority w:val="0"/>
    <w:pPr>
      <w:widowControl w:val="0"/>
      <w:spacing w:before="240" w:after="60"/>
      <w:jc w:val="both"/>
      <w:outlineLvl w:val="0"/>
    </w:pPr>
    <w:rPr>
      <w:rFonts w:ascii="Arial" w:hAnsi="Arial" w:eastAsia="宋体" w:cs="Arial"/>
      <w:b/>
      <w:bCs/>
      <w:kern w:val="2"/>
      <w:sz w:val="32"/>
      <w:szCs w:val="32"/>
      <w:lang w:val="en-US" w:eastAsia="zh-CN" w:bidi="ar-SA"/>
    </w:rPr>
  </w:style>
  <w:style w:type="character" w:styleId="13">
    <w:name w:val="Strong"/>
    <w:basedOn w:val="12"/>
    <w:qFormat/>
    <w:uiPriority w:val="0"/>
    <w:rPr>
      <w:b/>
      <w:bCs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3954</Words>
  <Characters>4002</Characters>
  <Lines>1</Lines>
  <Paragraphs>1</Paragraphs>
  <TotalTime>2</TotalTime>
  <ScaleCrop>false</ScaleCrop>
  <LinksUpToDate>false</LinksUpToDate>
  <CharactersWithSpaces>4115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2021-09-13T02:41:00Z</dcterms:created>
  <dc:creator>t</dc:creator>
  <cp:lastModifiedBy>len</cp:lastModifiedBy>
  <cp:lastPrinted>2022-06-08T16:09:00Z</cp:lastPrinted>
  <dcterms:modified xsi:type="dcterms:W3CDTF">2024-10-24T16:38:56Z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48C61CB29D3F4D9384F5922CF0F7FFB4</vt:lpwstr>
  </property>
</Properties>
</file>