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4B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6EE4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现场资格审查所需材料</w:t>
      </w:r>
    </w:p>
    <w:p w14:paraId="2A60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/>
        </w:rPr>
      </w:pPr>
    </w:p>
    <w:p w14:paraId="52CCF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. 本人身份证原件及复印件1份；</w:t>
      </w:r>
    </w:p>
    <w:p w14:paraId="02154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 已经取得毕业证的考生，境内高校毕业生须提供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毕业（学位）证原件及复印件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1份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境外高校毕业生须提供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教育部中国留学服务中心学历认证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材料原件及复印件一份；</w:t>
      </w:r>
    </w:p>
    <w:p w14:paraId="34D13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. 202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届境内高校应届毕业生：就业推荐表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各学期成绩单及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能证明属境内应届毕业生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佐证材料原件及复印件1份；</w:t>
      </w:r>
    </w:p>
    <w:p w14:paraId="5A1BE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4.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届境外高校应届毕业生：提供入学证明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各学年成绩单及相应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能证明属境外应届毕业生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的佐证材料（以上材料同时需提供正规翻译机构盖鲜章的翻译件）原件及复印件1份。</w:t>
      </w:r>
    </w:p>
    <w:p w14:paraId="7AF0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. 岗位要求的相关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执业证书、职称证书等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需提供证书原件或发证机关提供的佐证材料原件及复印件1份；</w:t>
      </w:r>
    </w:p>
    <w:p w14:paraId="06E20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u w:val="single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6. 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考生属市外机关事业单位在编工作人员的，还应在资格复审时出具《市外机关事业单位工作人员同意报考证明》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附件3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7614F"/>
    <w:rsid w:val="3327614F"/>
    <w:rsid w:val="49D4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381</Characters>
  <Lines>0</Lines>
  <Paragraphs>0</Paragraphs>
  <TotalTime>24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2025-11-06T07:37:00Z</dcterms:created>
  <dc:creator>RayYe</dc:creator>
  <cp:lastModifiedBy>RayYe</cp:lastModifiedBy>
  <cp:lastPrinted>2025-11-12T02:17:23Z</cp:lastPrinted>
  <dcterms:modified xsi:type="dcterms:W3CDTF">2025-11-12T02:23:29Z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F7D4C8792E774A3C9A07A8A45B2A9B15_11</vt:lpwstr>
  </property>
  <property fmtid="{D5CDD505-2E9C-101B-9397-08002B2CF9AE}" pid="4" name="KSOTemplateDocerSaveRecord">
    <vt:lpwstr>eyJoZGlkIjoiMzEwNTM5NzYwMDRjMzkwZTVkZjY2ODkwMGIxNGU0OTUiLCJ1c2VySWQiOiIxNDY2Nzc1NTA4In0=</vt:lpwstr>
  </property>
</Properties>
</file>