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C3726" w14:textId="77777777" w:rsidR="000B17B6" w:rsidRDefault="000B17B6" w:rsidP="00C23188">
      <w:pPr>
        <w:spacing w:line="640" w:lineRule="exact"/>
        <w:jc w:val="distribute"/>
        <w:rPr>
          <w:rFonts w:eastAsia="方正大标宋简体"/>
          <w:w w:val="36"/>
          <w:sz w:val="150"/>
          <w:szCs w:val="150"/>
        </w:rPr>
      </w:pPr>
    </w:p>
    <w:p w14:paraId="4E9C60A8" w14:textId="77777777" w:rsidR="000B17B6" w:rsidRDefault="000B17B6" w:rsidP="00C23188">
      <w:pPr>
        <w:adjustRightInd w:val="0"/>
        <w:snapToGrid w:val="0"/>
        <w:spacing w:line="120" w:lineRule="exact"/>
        <w:jc w:val="center"/>
        <w:rPr>
          <w:rFonts w:eastAsia="方正小标宋_GBK"/>
          <w:sz w:val="44"/>
          <w:szCs w:val="44"/>
        </w:rPr>
      </w:pPr>
    </w:p>
    <w:p w14:paraId="6034DB2E" w14:textId="77777777" w:rsidR="000B17B6" w:rsidRDefault="000B17B6" w:rsidP="00C23188">
      <w:pPr>
        <w:adjustRightInd w:val="0"/>
        <w:snapToGrid w:val="0"/>
        <w:spacing w:line="120" w:lineRule="exact"/>
        <w:jc w:val="center"/>
        <w:rPr>
          <w:rFonts w:eastAsia="方正小标宋_GBK"/>
          <w:sz w:val="44"/>
          <w:szCs w:val="44"/>
        </w:rPr>
      </w:pPr>
    </w:p>
    <w:p w14:paraId="66C95EDB" w14:textId="77777777" w:rsidR="000B17B6" w:rsidRDefault="000B17B6" w:rsidP="00C23188">
      <w:pPr>
        <w:spacing w:line="640" w:lineRule="exact"/>
        <w:jc w:val="distribute"/>
        <w:rPr>
          <w:rFonts w:eastAsia="方正大标宋简体"/>
          <w:w w:val="36"/>
          <w:sz w:val="150"/>
          <w:szCs w:val="150"/>
        </w:rPr>
      </w:pPr>
    </w:p>
    <w:p w14:paraId="5648EE05" w14:textId="77777777" w:rsidR="000B17B6" w:rsidRDefault="00C646C2" w:rsidP="00C23188">
      <w:pPr>
        <w:jc w:val="distribute"/>
        <w:rPr>
          <w:rFonts w:ascii="仿宋_GB2312"/>
          <w:sz w:val="64"/>
          <w:szCs w:val="64"/>
        </w:rPr>
      </w:pPr>
      <w:r>
        <w:rPr>
          <w:rFonts w:eastAsia="方正大标宋简体"/>
          <w:w w:val="33"/>
          <w:sz w:val="150"/>
          <w:szCs w:val="150"/>
        </w:rPr>
        <w:pict w14:anchorId="0267333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1" o:spid="_x0000_i1025" type="#_x0000_t136" style="width:438pt;height:54pt;mso-position-horizontal-relative:page;mso-position-vertical-relative:page" fillcolor="red" strokecolor="red" strokeweight="0">
            <v:shadow color="#868686"/>
            <v:textpath style="font-family:&quot;方正小标宋_GBK&quot;" trim="t" string="重庆市万州区人力资源和社会保障局电子公文"/>
            <o:lock v:ext="edit" text="f"/>
          </v:shape>
        </w:pict>
      </w:r>
    </w:p>
    <w:p w14:paraId="46E01653" w14:textId="77777777" w:rsidR="000B17B6" w:rsidRDefault="000B17B6" w:rsidP="00C23188">
      <w:pPr>
        <w:spacing w:line="520" w:lineRule="exact"/>
        <w:rPr>
          <w:rFonts w:ascii="方正仿宋_GBK" w:eastAsia="方正仿宋_GBK"/>
          <w:szCs w:val="32"/>
        </w:rPr>
      </w:pPr>
    </w:p>
    <w:p w14:paraId="1DC54632" w14:textId="77777777" w:rsidR="000B17B6" w:rsidRDefault="000B17B6" w:rsidP="00C23188">
      <w:pPr>
        <w:spacing w:line="520" w:lineRule="exact"/>
        <w:rPr>
          <w:rFonts w:ascii="方正仿宋_GBK" w:eastAsia="方正仿宋_GBK"/>
        </w:rPr>
      </w:pPr>
    </w:p>
    <w:p w14:paraId="3422B00D" w14:textId="77777777" w:rsidR="000B17B6" w:rsidRPr="00A01425" w:rsidRDefault="000B17B6" w:rsidP="00C23188">
      <w:pPr>
        <w:spacing w:line="700" w:lineRule="exact"/>
        <w:jc w:val="center"/>
        <w:rPr>
          <w:rFonts w:ascii="Times New Roman" w:eastAsia="方正仿宋_GBK"/>
          <w:szCs w:val="32"/>
        </w:rPr>
      </w:pPr>
      <w:r w:rsidRPr="00A01425">
        <w:rPr>
          <w:rFonts w:ascii="Times New Roman" w:eastAsia="方正仿宋_GBK" w:hint="eastAsia"/>
          <w:szCs w:val="32"/>
        </w:rPr>
        <w:t>万州人社发〔</w:t>
      </w:r>
      <w:r w:rsidRPr="00A01425">
        <w:rPr>
          <w:rFonts w:ascii="Times New Roman" w:eastAsia="方正仿宋_GBK"/>
          <w:szCs w:val="32"/>
        </w:rPr>
        <w:t>2021</w:t>
      </w:r>
      <w:r w:rsidRPr="00A01425">
        <w:rPr>
          <w:rFonts w:ascii="Times New Roman" w:eastAsia="方正仿宋_GBK" w:hint="eastAsia"/>
          <w:szCs w:val="32"/>
        </w:rPr>
        <w:t>〕</w:t>
      </w:r>
      <w:r w:rsidRPr="00A01425">
        <w:rPr>
          <w:rFonts w:ascii="Times New Roman" w:eastAsia="方正仿宋_GBK"/>
          <w:szCs w:val="32"/>
        </w:rPr>
        <w:t>9</w:t>
      </w:r>
      <w:r w:rsidRPr="00A01425">
        <w:rPr>
          <w:rFonts w:ascii="Times New Roman" w:eastAsia="方正仿宋_GBK" w:hint="eastAsia"/>
          <w:szCs w:val="32"/>
        </w:rPr>
        <w:t>号</w:t>
      </w:r>
    </w:p>
    <w:p w14:paraId="31C8ABEE" w14:textId="77777777" w:rsidR="000B17B6" w:rsidRDefault="00C646C2" w:rsidP="00C23188">
      <w:pPr>
        <w:spacing w:line="560" w:lineRule="exact"/>
        <w:rPr>
          <w:rFonts w:ascii="方正黑体_GBK" w:eastAsia="方正黑体_GBK"/>
          <w:spacing w:val="-6"/>
          <w:szCs w:val="64"/>
        </w:rPr>
      </w:pPr>
      <w:r>
        <w:rPr>
          <w:noProof/>
        </w:rPr>
        <w:pict w14:anchorId="4C24B12D">
          <v:line id="Line 2" o:spid="_x0000_s1026" style="position:absolute;left:0;text-align:left;flip:y;z-index:1" from="0,5pt" to="441pt,5pt" strokecolor="red" strokeweight="2pt"/>
        </w:pict>
      </w:r>
    </w:p>
    <w:p w14:paraId="7A788EB1" w14:textId="77777777" w:rsidR="000B17B6" w:rsidRDefault="000B17B6" w:rsidP="00C23188">
      <w:pPr>
        <w:adjustRightInd w:val="0"/>
        <w:snapToGrid w:val="0"/>
        <w:spacing w:line="120" w:lineRule="exact"/>
        <w:jc w:val="center"/>
        <w:rPr>
          <w:rFonts w:eastAsia="方正小标宋_GBK"/>
          <w:sz w:val="44"/>
          <w:szCs w:val="44"/>
        </w:rPr>
      </w:pPr>
    </w:p>
    <w:p w14:paraId="7E071635" w14:textId="77777777" w:rsidR="000B17B6" w:rsidRDefault="000B17B6" w:rsidP="00C23188">
      <w:pPr>
        <w:adjustRightInd w:val="0"/>
        <w:snapToGrid w:val="0"/>
        <w:spacing w:line="120" w:lineRule="exact"/>
        <w:jc w:val="center"/>
        <w:rPr>
          <w:rFonts w:eastAsia="方正小标宋_GBK"/>
          <w:sz w:val="44"/>
          <w:szCs w:val="44"/>
        </w:rPr>
      </w:pPr>
    </w:p>
    <w:p w14:paraId="70EBDD79" w14:textId="77777777" w:rsidR="000B17B6" w:rsidRPr="00A01425" w:rsidRDefault="000B17B6" w:rsidP="00502A7E">
      <w:pPr>
        <w:adjustRightInd w:val="0"/>
        <w:snapToGrid w:val="0"/>
        <w:spacing w:line="590" w:lineRule="exact"/>
        <w:jc w:val="center"/>
        <w:rPr>
          <w:rFonts w:ascii="Times New Roman" w:eastAsia="方正小标宋_GBK"/>
          <w:sz w:val="44"/>
          <w:szCs w:val="44"/>
        </w:rPr>
      </w:pPr>
    </w:p>
    <w:p w14:paraId="239C4C4A" w14:textId="77777777" w:rsidR="000B17B6" w:rsidRPr="00A01425" w:rsidRDefault="000B17B6" w:rsidP="00B83935">
      <w:pPr>
        <w:spacing w:line="620" w:lineRule="exact"/>
        <w:jc w:val="center"/>
        <w:rPr>
          <w:rFonts w:ascii="Times New Roman" w:eastAsia="方正小标宋_GBK"/>
          <w:sz w:val="44"/>
          <w:szCs w:val="44"/>
        </w:rPr>
      </w:pPr>
      <w:r w:rsidRPr="00A01425">
        <w:rPr>
          <w:rFonts w:ascii="Times New Roman" w:eastAsia="方正小标宋_GBK" w:hAnsi="方正小标宋_GBK" w:hint="eastAsia"/>
          <w:sz w:val="44"/>
          <w:szCs w:val="44"/>
        </w:rPr>
        <w:t>重庆市万州区人力资源和社会保障局</w:t>
      </w:r>
    </w:p>
    <w:p w14:paraId="3E278AED" w14:textId="77777777" w:rsidR="000B17B6" w:rsidRPr="00A01425" w:rsidRDefault="000B17B6" w:rsidP="00B83935">
      <w:pPr>
        <w:spacing w:line="620" w:lineRule="exact"/>
        <w:rPr>
          <w:rFonts w:ascii="Times New Roman" w:eastAsia="方正小标宋_GBK"/>
          <w:spacing w:val="42"/>
          <w:sz w:val="44"/>
          <w:szCs w:val="44"/>
        </w:rPr>
      </w:pPr>
      <w:r w:rsidRPr="00A01425">
        <w:rPr>
          <w:rFonts w:ascii="Times New Roman" w:eastAsia="方正小标宋_GBK"/>
          <w:spacing w:val="-60"/>
          <w:sz w:val="44"/>
          <w:szCs w:val="44"/>
        </w:rPr>
        <w:t xml:space="preserve">         </w:t>
      </w:r>
      <w:r w:rsidRPr="00A01425">
        <w:rPr>
          <w:rFonts w:ascii="Times New Roman" w:eastAsia="方正小标宋_GBK" w:hAnsi="方正小标宋_GBK" w:hint="eastAsia"/>
          <w:spacing w:val="42"/>
          <w:sz w:val="44"/>
          <w:szCs w:val="44"/>
        </w:rPr>
        <w:t>重</w:t>
      </w:r>
      <w:r w:rsidRPr="00A01425">
        <w:rPr>
          <w:rFonts w:ascii="Times New Roman" w:eastAsia="方正小标宋_GBK"/>
          <w:spacing w:val="42"/>
          <w:sz w:val="44"/>
          <w:szCs w:val="44"/>
        </w:rPr>
        <w:t xml:space="preserve"> </w:t>
      </w:r>
      <w:r w:rsidRPr="00A01425">
        <w:rPr>
          <w:rFonts w:ascii="Times New Roman" w:eastAsia="方正小标宋_GBK" w:hAnsi="方正小标宋_GBK" w:hint="eastAsia"/>
          <w:spacing w:val="42"/>
          <w:sz w:val="44"/>
          <w:szCs w:val="44"/>
        </w:rPr>
        <w:t>庆</w:t>
      </w:r>
      <w:r w:rsidRPr="00A01425">
        <w:rPr>
          <w:rFonts w:ascii="Times New Roman" w:eastAsia="方正小标宋_GBK"/>
          <w:spacing w:val="42"/>
          <w:sz w:val="44"/>
          <w:szCs w:val="44"/>
        </w:rPr>
        <w:t xml:space="preserve"> </w:t>
      </w:r>
      <w:r w:rsidRPr="00A01425">
        <w:rPr>
          <w:rFonts w:ascii="Times New Roman" w:eastAsia="方正小标宋_GBK" w:hAnsi="方正小标宋_GBK" w:hint="eastAsia"/>
          <w:spacing w:val="42"/>
          <w:sz w:val="44"/>
          <w:szCs w:val="44"/>
        </w:rPr>
        <w:t>市</w:t>
      </w:r>
      <w:r w:rsidRPr="00A01425">
        <w:rPr>
          <w:rFonts w:ascii="Times New Roman" w:eastAsia="方正小标宋_GBK"/>
          <w:spacing w:val="42"/>
          <w:sz w:val="44"/>
          <w:szCs w:val="44"/>
        </w:rPr>
        <w:t xml:space="preserve"> </w:t>
      </w:r>
      <w:r w:rsidRPr="00A01425">
        <w:rPr>
          <w:rFonts w:ascii="Times New Roman" w:eastAsia="方正小标宋_GBK" w:hAnsi="方正小标宋_GBK" w:hint="eastAsia"/>
          <w:spacing w:val="42"/>
          <w:sz w:val="44"/>
          <w:szCs w:val="44"/>
        </w:rPr>
        <w:t>万</w:t>
      </w:r>
      <w:r w:rsidRPr="00A01425">
        <w:rPr>
          <w:rFonts w:ascii="Times New Roman" w:eastAsia="方正小标宋_GBK"/>
          <w:spacing w:val="42"/>
          <w:sz w:val="44"/>
          <w:szCs w:val="44"/>
        </w:rPr>
        <w:t xml:space="preserve"> </w:t>
      </w:r>
      <w:r w:rsidRPr="00A01425">
        <w:rPr>
          <w:rFonts w:ascii="Times New Roman" w:eastAsia="方正小标宋_GBK" w:hAnsi="方正小标宋_GBK" w:hint="eastAsia"/>
          <w:spacing w:val="42"/>
          <w:sz w:val="44"/>
          <w:szCs w:val="44"/>
        </w:rPr>
        <w:t>州</w:t>
      </w:r>
      <w:r w:rsidRPr="00A01425">
        <w:rPr>
          <w:rFonts w:ascii="Times New Roman" w:eastAsia="方正小标宋_GBK"/>
          <w:spacing w:val="42"/>
          <w:sz w:val="44"/>
          <w:szCs w:val="44"/>
        </w:rPr>
        <w:t xml:space="preserve"> </w:t>
      </w:r>
      <w:r w:rsidRPr="00A01425">
        <w:rPr>
          <w:rFonts w:ascii="Times New Roman" w:eastAsia="方正小标宋_GBK" w:hAnsi="方正小标宋_GBK" w:hint="eastAsia"/>
          <w:spacing w:val="42"/>
          <w:sz w:val="44"/>
          <w:szCs w:val="44"/>
        </w:rPr>
        <w:t>区</w:t>
      </w:r>
      <w:r w:rsidRPr="00A01425">
        <w:rPr>
          <w:rFonts w:ascii="Times New Roman" w:eastAsia="方正小标宋_GBK"/>
          <w:spacing w:val="42"/>
          <w:sz w:val="44"/>
          <w:szCs w:val="44"/>
        </w:rPr>
        <w:t xml:space="preserve"> </w:t>
      </w:r>
      <w:r w:rsidRPr="00A01425">
        <w:rPr>
          <w:rFonts w:ascii="Times New Roman" w:eastAsia="方正小标宋_GBK" w:hAnsi="方正小标宋_GBK" w:hint="eastAsia"/>
          <w:spacing w:val="42"/>
          <w:sz w:val="44"/>
          <w:szCs w:val="44"/>
        </w:rPr>
        <w:t>财</w:t>
      </w:r>
      <w:r w:rsidRPr="00A01425">
        <w:rPr>
          <w:rFonts w:ascii="Times New Roman" w:eastAsia="方正小标宋_GBK"/>
          <w:spacing w:val="42"/>
          <w:sz w:val="44"/>
          <w:szCs w:val="44"/>
        </w:rPr>
        <w:t xml:space="preserve"> </w:t>
      </w:r>
      <w:r w:rsidRPr="00A01425">
        <w:rPr>
          <w:rFonts w:ascii="Times New Roman" w:eastAsia="方正小标宋_GBK" w:hAnsi="方正小标宋_GBK" w:hint="eastAsia"/>
          <w:spacing w:val="42"/>
          <w:sz w:val="44"/>
          <w:szCs w:val="44"/>
        </w:rPr>
        <w:t>政</w:t>
      </w:r>
      <w:r w:rsidRPr="00A01425">
        <w:rPr>
          <w:rFonts w:ascii="Times New Roman" w:eastAsia="方正小标宋_GBK"/>
          <w:spacing w:val="42"/>
          <w:sz w:val="44"/>
          <w:szCs w:val="44"/>
        </w:rPr>
        <w:t xml:space="preserve"> </w:t>
      </w:r>
      <w:r w:rsidRPr="00A01425">
        <w:rPr>
          <w:rFonts w:ascii="Times New Roman" w:eastAsia="方正小标宋_GBK" w:hAnsi="方正小标宋_GBK" w:hint="eastAsia"/>
          <w:spacing w:val="42"/>
          <w:sz w:val="44"/>
          <w:szCs w:val="44"/>
        </w:rPr>
        <w:t>局</w:t>
      </w:r>
    </w:p>
    <w:p w14:paraId="0E0969FC" w14:textId="77777777" w:rsidR="000B17B6" w:rsidRPr="00A01425" w:rsidRDefault="000B17B6" w:rsidP="00530A84">
      <w:pPr>
        <w:pStyle w:val="a9"/>
        <w:rPr>
          <w:rFonts w:ascii="Times New Roman"/>
          <w:kern w:val="0"/>
        </w:rPr>
      </w:pPr>
      <w:r w:rsidRPr="00A01425">
        <w:rPr>
          <w:rFonts w:ascii="Times New Roman" w:hAnsi="方正小标宋_GBK" w:hint="eastAsia"/>
          <w:kern w:val="0"/>
        </w:rPr>
        <w:t>关于</w:t>
      </w:r>
      <w:r w:rsidRPr="00A01425">
        <w:rPr>
          <w:rFonts w:ascii="Times New Roman"/>
          <w:kern w:val="0"/>
        </w:rPr>
        <w:t>2020</w:t>
      </w:r>
      <w:r w:rsidRPr="00A01425">
        <w:rPr>
          <w:rFonts w:ascii="Times New Roman" w:hAnsi="方正小标宋_GBK" w:hint="eastAsia"/>
          <w:kern w:val="0"/>
        </w:rPr>
        <w:t>年提高城乡居民基本养老保险</w:t>
      </w:r>
    </w:p>
    <w:p w14:paraId="1A33B1C1" w14:textId="77777777" w:rsidR="000B17B6" w:rsidRPr="00A01425" w:rsidRDefault="000B17B6" w:rsidP="00530A84">
      <w:pPr>
        <w:pStyle w:val="a9"/>
        <w:rPr>
          <w:rFonts w:ascii="Times New Roman"/>
          <w:kern w:val="0"/>
        </w:rPr>
      </w:pPr>
      <w:r w:rsidRPr="00A01425">
        <w:rPr>
          <w:rFonts w:ascii="Times New Roman" w:hAnsi="方正小标宋_GBK" w:hint="eastAsia"/>
          <w:kern w:val="0"/>
        </w:rPr>
        <w:t>基础养老金标准的通知</w:t>
      </w:r>
    </w:p>
    <w:p w14:paraId="4C36FE59" w14:textId="77777777" w:rsidR="000B17B6" w:rsidRPr="00A01425" w:rsidRDefault="000B17B6" w:rsidP="00530A84">
      <w:pPr>
        <w:ind w:firstLine="640"/>
        <w:rPr>
          <w:rFonts w:ascii="Times New Roman"/>
        </w:rPr>
      </w:pPr>
    </w:p>
    <w:p w14:paraId="74C86FE0" w14:textId="77777777" w:rsidR="000B17B6" w:rsidRPr="00B12F9B" w:rsidRDefault="000B17B6" w:rsidP="001925E5">
      <w:pPr>
        <w:spacing w:line="590" w:lineRule="exact"/>
        <w:rPr>
          <w:rFonts w:ascii="Times New Roman" w:eastAsia="方正仿宋_GBK"/>
        </w:rPr>
      </w:pPr>
      <w:r w:rsidRPr="00B12F9B">
        <w:rPr>
          <w:rFonts w:ascii="Times New Roman" w:eastAsia="方正仿宋_GBK" w:hint="eastAsia"/>
        </w:rPr>
        <w:t>各镇乡（民族乡）人民政府，各街道办事处，区社保中心：</w:t>
      </w:r>
    </w:p>
    <w:p w14:paraId="4878D285" w14:textId="77777777" w:rsidR="000B17B6" w:rsidRPr="00B12F9B" w:rsidRDefault="000B17B6" w:rsidP="001925E5">
      <w:pPr>
        <w:spacing w:line="590" w:lineRule="exact"/>
        <w:ind w:firstLine="640"/>
        <w:rPr>
          <w:rFonts w:ascii="Times New Roman" w:eastAsia="方正仿宋_GBK"/>
        </w:rPr>
      </w:pPr>
      <w:r w:rsidRPr="00B12F9B">
        <w:rPr>
          <w:rFonts w:ascii="Times New Roman" w:eastAsia="方正仿宋_GBK" w:hint="eastAsia"/>
        </w:rPr>
        <w:t>根据《人力资源社会保障部财政部关于</w:t>
      </w:r>
      <w:r w:rsidRPr="00B12F9B">
        <w:rPr>
          <w:rFonts w:ascii="Times New Roman" w:eastAsia="方正仿宋_GBK"/>
        </w:rPr>
        <w:t>2020</w:t>
      </w:r>
      <w:r w:rsidRPr="00B12F9B">
        <w:rPr>
          <w:rFonts w:ascii="Times New Roman" w:eastAsia="方正仿宋_GBK" w:hint="eastAsia"/>
        </w:rPr>
        <w:t>年提高城乡居民基本养老保险全国基础养老金最低标准的通知》（人社部发〔</w:t>
      </w:r>
      <w:r w:rsidRPr="00B12F9B">
        <w:rPr>
          <w:rFonts w:ascii="Times New Roman" w:eastAsia="方正仿宋_GBK"/>
        </w:rPr>
        <w:t>2020</w:t>
      </w:r>
      <w:r w:rsidRPr="00B12F9B">
        <w:rPr>
          <w:rFonts w:ascii="Times New Roman" w:eastAsia="方正仿宋_GBK" w:hint="eastAsia"/>
        </w:rPr>
        <w:t>〕</w:t>
      </w:r>
      <w:r w:rsidRPr="00B12F9B">
        <w:rPr>
          <w:rFonts w:ascii="Times New Roman" w:eastAsia="方正仿宋_GBK"/>
        </w:rPr>
        <w:t>67</w:t>
      </w:r>
      <w:r w:rsidRPr="00B12F9B">
        <w:rPr>
          <w:rFonts w:ascii="Times New Roman" w:eastAsia="方正仿宋_GBK" w:hint="eastAsia"/>
        </w:rPr>
        <w:t>号）、《重庆市人力资源和社会保障局重庆市财政局关于</w:t>
      </w:r>
      <w:r w:rsidRPr="00B12F9B">
        <w:rPr>
          <w:rFonts w:ascii="Times New Roman" w:eastAsia="方正仿宋_GBK"/>
        </w:rPr>
        <w:t>2020</w:t>
      </w:r>
      <w:r w:rsidRPr="00B12F9B">
        <w:rPr>
          <w:rFonts w:ascii="Times New Roman" w:eastAsia="方正仿宋_GBK" w:hint="eastAsia"/>
        </w:rPr>
        <w:t>年提高城乡居民基本养老保险基础养老金标准的通知》（渝人社发〔</w:t>
      </w:r>
      <w:r w:rsidRPr="00B12F9B">
        <w:rPr>
          <w:rFonts w:ascii="Times New Roman" w:eastAsia="方正仿宋_GBK"/>
        </w:rPr>
        <w:t>2021</w:t>
      </w:r>
      <w:r w:rsidRPr="00B12F9B">
        <w:rPr>
          <w:rFonts w:ascii="Times New Roman" w:eastAsia="方正仿宋_GBK" w:hint="eastAsia"/>
        </w:rPr>
        <w:t>〕</w:t>
      </w:r>
      <w:r w:rsidRPr="00B12F9B">
        <w:rPr>
          <w:rFonts w:ascii="Times New Roman" w:eastAsia="方正仿宋_GBK"/>
        </w:rPr>
        <w:t>2</w:t>
      </w:r>
      <w:r w:rsidRPr="00B12F9B">
        <w:rPr>
          <w:rFonts w:ascii="Times New Roman" w:eastAsia="方正仿宋_GBK" w:hint="eastAsia"/>
        </w:rPr>
        <w:t>号）精神，经区政府同意，决定从</w:t>
      </w:r>
      <w:r w:rsidRPr="00B12F9B">
        <w:rPr>
          <w:rFonts w:ascii="Times New Roman" w:eastAsia="方正仿宋_GBK"/>
        </w:rPr>
        <w:t>2020</w:t>
      </w:r>
      <w:r w:rsidRPr="00B12F9B">
        <w:rPr>
          <w:rFonts w:ascii="Times New Roman" w:eastAsia="方正仿宋_GBK" w:hint="eastAsia"/>
        </w:rPr>
        <w:t>年</w:t>
      </w:r>
      <w:r w:rsidRPr="00B12F9B">
        <w:rPr>
          <w:rFonts w:ascii="Times New Roman" w:eastAsia="方正仿宋_GBK"/>
        </w:rPr>
        <w:t>7</w:t>
      </w:r>
      <w:r w:rsidRPr="00B12F9B">
        <w:rPr>
          <w:rFonts w:ascii="Times New Roman" w:eastAsia="方正仿宋_GBK" w:hint="eastAsia"/>
        </w:rPr>
        <w:t>月</w:t>
      </w:r>
      <w:r w:rsidRPr="00B12F9B">
        <w:rPr>
          <w:rFonts w:ascii="Times New Roman" w:eastAsia="方正仿宋_GBK"/>
        </w:rPr>
        <w:t>1</w:t>
      </w:r>
      <w:r w:rsidRPr="00B12F9B">
        <w:rPr>
          <w:rFonts w:ascii="Times New Roman" w:eastAsia="方正仿宋_GBK" w:hint="eastAsia"/>
        </w:rPr>
        <w:t>日起，调整全区城乡居民基本养老保险基础养老金标准，</w:t>
      </w:r>
      <w:r w:rsidRPr="00B12F9B">
        <w:rPr>
          <w:rFonts w:ascii="Times New Roman" w:eastAsia="方正仿宋_GBK" w:hint="eastAsia"/>
        </w:rPr>
        <w:lastRenderedPageBreak/>
        <w:t>在原标准上每人每月增加</w:t>
      </w:r>
      <w:r w:rsidRPr="00B12F9B">
        <w:rPr>
          <w:rFonts w:ascii="Times New Roman" w:eastAsia="方正仿宋_GBK"/>
        </w:rPr>
        <w:t>10</w:t>
      </w:r>
      <w:r w:rsidRPr="00B12F9B">
        <w:rPr>
          <w:rFonts w:ascii="Times New Roman" w:eastAsia="方正仿宋_GBK" w:hint="eastAsia"/>
        </w:rPr>
        <w:t>元，调整后的基础养老金为每人每月</w:t>
      </w:r>
      <w:r w:rsidRPr="00B12F9B">
        <w:rPr>
          <w:rFonts w:ascii="Times New Roman" w:eastAsia="方正仿宋_GBK"/>
        </w:rPr>
        <w:t>125</w:t>
      </w:r>
      <w:r w:rsidRPr="00B12F9B">
        <w:rPr>
          <w:rFonts w:ascii="Times New Roman" w:eastAsia="方正仿宋_GBK" w:hint="eastAsia"/>
        </w:rPr>
        <w:t>元。其中，全国基础养老金</w:t>
      </w:r>
      <w:r w:rsidRPr="00B12F9B">
        <w:rPr>
          <w:rFonts w:ascii="Times New Roman" w:eastAsia="方正仿宋_GBK"/>
        </w:rPr>
        <w:t>93</w:t>
      </w:r>
      <w:r w:rsidRPr="00B12F9B">
        <w:rPr>
          <w:rFonts w:ascii="Times New Roman" w:eastAsia="方正仿宋_GBK" w:hint="eastAsia"/>
        </w:rPr>
        <w:t>元由中央财政全额补助，比原标准增加</w:t>
      </w:r>
      <w:r w:rsidRPr="00B12F9B">
        <w:rPr>
          <w:rFonts w:ascii="Times New Roman" w:eastAsia="方正仿宋_GBK"/>
        </w:rPr>
        <w:t>5</w:t>
      </w:r>
      <w:r w:rsidRPr="00B12F9B">
        <w:rPr>
          <w:rFonts w:ascii="Times New Roman" w:eastAsia="方正仿宋_GBK" w:hint="eastAsia"/>
        </w:rPr>
        <w:t>元；地方基础养老金</w:t>
      </w:r>
      <w:r w:rsidRPr="00B12F9B">
        <w:rPr>
          <w:rFonts w:ascii="Times New Roman" w:eastAsia="方正仿宋_GBK"/>
        </w:rPr>
        <w:t>27</w:t>
      </w:r>
      <w:r w:rsidRPr="00B12F9B">
        <w:rPr>
          <w:rFonts w:ascii="Times New Roman" w:eastAsia="方正仿宋_GBK" w:hint="eastAsia"/>
        </w:rPr>
        <w:t>元不变，仍由市区两级按原定比例分担；新增区县基础养老金</w:t>
      </w:r>
      <w:r w:rsidRPr="00B12F9B">
        <w:rPr>
          <w:rFonts w:ascii="Times New Roman" w:eastAsia="方正仿宋_GBK"/>
        </w:rPr>
        <w:t>5</w:t>
      </w:r>
      <w:r w:rsidRPr="00B12F9B">
        <w:rPr>
          <w:rFonts w:ascii="Times New Roman" w:eastAsia="方正仿宋_GBK" w:hint="eastAsia"/>
        </w:rPr>
        <w:t>元，由区级财政承担。</w:t>
      </w:r>
    </w:p>
    <w:p w14:paraId="5E3112C1" w14:textId="77777777" w:rsidR="000B17B6" w:rsidRPr="00B12F9B" w:rsidRDefault="000B17B6" w:rsidP="001925E5">
      <w:pPr>
        <w:spacing w:line="590" w:lineRule="exact"/>
        <w:ind w:firstLine="640"/>
        <w:rPr>
          <w:rFonts w:ascii="Times New Roman" w:eastAsia="方正仿宋_GBK"/>
        </w:rPr>
      </w:pPr>
      <w:r w:rsidRPr="00B12F9B">
        <w:rPr>
          <w:rFonts w:ascii="Times New Roman" w:eastAsia="方正仿宋_GBK" w:hint="eastAsia"/>
        </w:rPr>
        <w:t>区社保中心要认真组织实施，稳妥有序推进，在</w:t>
      </w:r>
      <w:r w:rsidRPr="00B12F9B">
        <w:rPr>
          <w:rFonts w:ascii="Times New Roman" w:eastAsia="方正仿宋_GBK"/>
        </w:rPr>
        <w:t>2021</w:t>
      </w:r>
      <w:r w:rsidRPr="00B12F9B">
        <w:rPr>
          <w:rFonts w:ascii="Times New Roman" w:eastAsia="方正仿宋_GBK" w:hint="eastAsia"/>
        </w:rPr>
        <w:t>年</w:t>
      </w:r>
      <w:r w:rsidRPr="00B12F9B">
        <w:rPr>
          <w:rFonts w:ascii="Times New Roman" w:eastAsia="方正仿宋_GBK"/>
        </w:rPr>
        <w:t>2</w:t>
      </w:r>
      <w:r w:rsidRPr="00B12F9B">
        <w:rPr>
          <w:rFonts w:ascii="Times New Roman" w:eastAsia="方正仿宋_GBK" w:hint="eastAsia"/>
        </w:rPr>
        <w:t>月将全国基础养老金调整到位后，在</w:t>
      </w:r>
      <w:r w:rsidRPr="00B12F9B">
        <w:rPr>
          <w:rFonts w:ascii="Times New Roman" w:eastAsia="方正仿宋_GBK"/>
        </w:rPr>
        <w:t>3</w:t>
      </w:r>
      <w:r w:rsidRPr="00B12F9B">
        <w:rPr>
          <w:rFonts w:ascii="Times New Roman" w:eastAsia="方正仿宋_GBK" w:hint="eastAsia"/>
        </w:rPr>
        <w:t>月将增加的区县基础养老金发放到位。各镇乡、街道要有针对性地做好政策解释工作，正确引导社会舆论。</w:t>
      </w:r>
    </w:p>
    <w:p w14:paraId="1BA9592C" w14:textId="77777777" w:rsidR="000B17B6" w:rsidRPr="00A01425" w:rsidRDefault="000B17B6" w:rsidP="007F3596">
      <w:pPr>
        <w:spacing w:line="590" w:lineRule="exact"/>
        <w:rPr>
          <w:rFonts w:ascii="Times New Roman" w:eastAsia="方正仿宋_GBK"/>
          <w:szCs w:val="32"/>
        </w:rPr>
      </w:pPr>
    </w:p>
    <w:p w14:paraId="4ACEA568" w14:textId="77777777" w:rsidR="000B17B6" w:rsidRPr="00A01425" w:rsidRDefault="000B17B6" w:rsidP="007F3596">
      <w:pPr>
        <w:spacing w:line="590" w:lineRule="exact"/>
        <w:rPr>
          <w:rFonts w:ascii="Times New Roman" w:eastAsia="方正仿宋_GBK"/>
          <w:szCs w:val="32"/>
        </w:rPr>
      </w:pPr>
    </w:p>
    <w:p w14:paraId="74AC5800" w14:textId="77777777" w:rsidR="000B17B6" w:rsidRPr="00A01425" w:rsidRDefault="000B17B6" w:rsidP="007F3596">
      <w:pPr>
        <w:spacing w:line="590" w:lineRule="exact"/>
        <w:rPr>
          <w:rFonts w:ascii="Times New Roman" w:eastAsia="方正仿宋_GBK"/>
          <w:szCs w:val="32"/>
        </w:rPr>
      </w:pPr>
    </w:p>
    <w:p w14:paraId="12B8F44F" w14:textId="77777777" w:rsidR="000B17B6" w:rsidRDefault="000B17B6" w:rsidP="00D82006">
      <w:pPr>
        <w:spacing w:line="590" w:lineRule="exact"/>
        <w:ind w:firstLineChars="1200" w:firstLine="3600"/>
        <w:rPr>
          <w:rFonts w:ascii="Times New Roman" w:eastAsia="方正仿宋_GBK"/>
          <w:spacing w:val="-10"/>
          <w:szCs w:val="32"/>
        </w:rPr>
      </w:pPr>
      <w:r w:rsidRPr="00A01425">
        <w:rPr>
          <w:rFonts w:ascii="Times New Roman" w:eastAsia="方正仿宋_GBK" w:hint="eastAsia"/>
          <w:spacing w:val="-10"/>
          <w:szCs w:val="32"/>
        </w:rPr>
        <w:t>重庆市万州区人力资源和社会保障局</w:t>
      </w:r>
    </w:p>
    <w:p w14:paraId="5C813B5C" w14:textId="77777777" w:rsidR="000B17B6" w:rsidRPr="00D82006" w:rsidRDefault="000B17B6" w:rsidP="007F3596">
      <w:pPr>
        <w:spacing w:line="590" w:lineRule="exact"/>
        <w:rPr>
          <w:rFonts w:ascii="Times New Roman" w:eastAsia="方正仿宋_GBK"/>
          <w:spacing w:val="118"/>
          <w:szCs w:val="32"/>
        </w:rPr>
      </w:pPr>
      <w:r w:rsidRPr="00A01425">
        <w:rPr>
          <w:rFonts w:ascii="Times New Roman" w:eastAsia="方正仿宋_GBK"/>
          <w:spacing w:val="-10"/>
          <w:szCs w:val="32"/>
        </w:rPr>
        <w:t xml:space="preserve">         </w:t>
      </w:r>
      <w:r>
        <w:rPr>
          <w:rFonts w:ascii="Times New Roman" w:eastAsia="方正仿宋_GBK"/>
          <w:spacing w:val="-10"/>
          <w:szCs w:val="32"/>
        </w:rPr>
        <w:t xml:space="preserve">                 </w:t>
      </w:r>
      <w:r w:rsidRPr="00D82006">
        <w:rPr>
          <w:rFonts w:ascii="Times New Roman" w:eastAsia="方正仿宋_GBK" w:hint="eastAsia"/>
          <w:spacing w:val="118"/>
          <w:szCs w:val="32"/>
        </w:rPr>
        <w:t>重庆市万州区财政局</w:t>
      </w:r>
    </w:p>
    <w:p w14:paraId="64CF2F42" w14:textId="77777777" w:rsidR="000B17B6" w:rsidRPr="00A01425" w:rsidRDefault="000B17B6" w:rsidP="00D82006">
      <w:pPr>
        <w:spacing w:line="590" w:lineRule="exact"/>
        <w:rPr>
          <w:rFonts w:ascii="Times New Roman" w:eastAsia="方正仿宋_GBK"/>
          <w:szCs w:val="32"/>
        </w:rPr>
      </w:pPr>
      <w:r w:rsidRPr="00A01425">
        <w:rPr>
          <w:rFonts w:ascii="Times New Roman" w:eastAsia="方正仿宋_GBK"/>
          <w:szCs w:val="32"/>
        </w:rPr>
        <w:t xml:space="preserve">     </w:t>
      </w:r>
      <w:r w:rsidRPr="00A01425">
        <w:rPr>
          <w:rFonts w:ascii="Times New Roman" w:eastAsia="方正仿宋_GBK" w:hint="eastAsia"/>
          <w:szCs w:val="32"/>
        </w:rPr>
        <w:t xml:space="preserve">　　　　　　　　　　　</w:t>
      </w:r>
      <w:r>
        <w:rPr>
          <w:rFonts w:ascii="Times New Roman" w:eastAsia="方正仿宋_GBK"/>
          <w:szCs w:val="32"/>
        </w:rPr>
        <w:t xml:space="preserve">    </w:t>
      </w:r>
      <w:r w:rsidRPr="00A01425">
        <w:rPr>
          <w:rFonts w:ascii="Times New Roman" w:eastAsia="方正仿宋_GBK"/>
          <w:szCs w:val="32"/>
        </w:rPr>
        <w:t>2021</w:t>
      </w:r>
      <w:r w:rsidRPr="00A01425">
        <w:rPr>
          <w:rFonts w:ascii="Times New Roman" w:eastAsia="方正仿宋_GBK" w:hint="eastAsia"/>
          <w:szCs w:val="32"/>
        </w:rPr>
        <w:t>年</w:t>
      </w:r>
      <w:r w:rsidRPr="00A01425">
        <w:rPr>
          <w:rFonts w:ascii="Times New Roman" w:eastAsia="方正仿宋_GBK"/>
          <w:szCs w:val="32"/>
        </w:rPr>
        <w:t>2</w:t>
      </w:r>
      <w:r w:rsidRPr="00A01425">
        <w:rPr>
          <w:rFonts w:ascii="Times New Roman" w:eastAsia="方正仿宋_GBK" w:hint="eastAsia"/>
          <w:szCs w:val="32"/>
        </w:rPr>
        <w:t>月</w:t>
      </w:r>
      <w:r>
        <w:rPr>
          <w:rFonts w:ascii="Times New Roman" w:eastAsia="方正仿宋_GBK"/>
          <w:szCs w:val="32"/>
        </w:rPr>
        <w:t>10</w:t>
      </w:r>
      <w:r w:rsidRPr="00A01425">
        <w:rPr>
          <w:rFonts w:ascii="Times New Roman" w:eastAsia="方正仿宋_GBK" w:hint="eastAsia"/>
          <w:szCs w:val="32"/>
        </w:rPr>
        <w:t>日</w:t>
      </w:r>
      <w:r w:rsidRPr="00A01425">
        <w:rPr>
          <w:rFonts w:ascii="Times New Roman" w:eastAsia="方正仿宋_GBK"/>
          <w:szCs w:val="32"/>
        </w:rPr>
        <w:t xml:space="preserve">   </w:t>
      </w:r>
    </w:p>
    <w:p w14:paraId="7B54D3F6" w14:textId="77777777" w:rsidR="000B17B6" w:rsidRPr="00A01425" w:rsidRDefault="000B17B6" w:rsidP="007F3596">
      <w:pPr>
        <w:spacing w:line="590" w:lineRule="exact"/>
        <w:rPr>
          <w:rFonts w:ascii="Times New Roman" w:eastAsia="方正仿宋_GBK"/>
          <w:szCs w:val="32"/>
        </w:rPr>
      </w:pPr>
    </w:p>
    <w:p w14:paraId="00546E2C" w14:textId="77777777" w:rsidR="000B17B6" w:rsidRPr="00A01425" w:rsidRDefault="000B17B6" w:rsidP="007F3596">
      <w:pPr>
        <w:spacing w:line="590" w:lineRule="exact"/>
        <w:rPr>
          <w:rFonts w:ascii="Times New Roman" w:eastAsia="方正仿宋_GBK"/>
          <w:szCs w:val="32"/>
        </w:rPr>
      </w:pPr>
    </w:p>
    <w:p w14:paraId="42132D61" w14:textId="77777777" w:rsidR="000B17B6" w:rsidRPr="00A01425" w:rsidRDefault="000B17B6" w:rsidP="00C23188">
      <w:pPr>
        <w:spacing w:line="460" w:lineRule="exact"/>
        <w:ind w:firstLineChars="200" w:firstLine="640"/>
        <w:rPr>
          <w:rFonts w:ascii="Times New Roman" w:eastAsia="方正仿宋_GBK"/>
          <w:szCs w:val="32"/>
        </w:rPr>
      </w:pPr>
    </w:p>
    <w:p w14:paraId="74C0C032" w14:textId="77777777" w:rsidR="000B17B6" w:rsidRPr="00A01425" w:rsidRDefault="000B17B6" w:rsidP="00C23188">
      <w:pPr>
        <w:spacing w:line="460" w:lineRule="exact"/>
        <w:ind w:firstLineChars="200" w:firstLine="640"/>
        <w:rPr>
          <w:rFonts w:ascii="Times New Roman" w:eastAsia="方正仿宋_GBK"/>
          <w:szCs w:val="32"/>
        </w:rPr>
      </w:pPr>
    </w:p>
    <w:p w14:paraId="219A4437" w14:textId="77777777" w:rsidR="000B17B6" w:rsidRPr="00A01425" w:rsidRDefault="000B17B6" w:rsidP="00C23188">
      <w:pPr>
        <w:spacing w:line="460" w:lineRule="exact"/>
        <w:ind w:firstLineChars="200" w:firstLine="640"/>
        <w:rPr>
          <w:rFonts w:ascii="Times New Roman" w:eastAsia="方正仿宋_GBK"/>
          <w:szCs w:val="32"/>
        </w:rPr>
      </w:pPr>
    </w:p>
    <w:p w14:paraId="3637A3CF" w14:textId="77777777" w:rsidR="000B17B6" w:rsidRPr="00A01425" w:rsidRDefault="000B17B6" w:rsidP="00C23188">
      <w:pPr>
        <w:spacing w:line="460" w:lineRule="exact"/>
        <w:ind w:firstLineChars="200" w:firstLine="640"/>
        <w:rPr>
          <w:rFonts w:ascii="Times New Roman" w:eastAsia="方正仿宋_GBK"/>
          <w:szCs w:val="32"/>
        </w:rPr>
      </w:pPr>
    </w:p>
    <w:p w14:paraId="0F940E06" w14:textId="77777777" w:rsidR="000B17B6" w:rsidRPr="00A01425" w:rsidRDefault="000B17B6" w:rsidP="00C23188">
      <w:pPr>
        <w:spacing w:line="460" w:lineRule="exact"/>
        <w:ind w:firstLineChars="200" w:firstLine="640"/>
        <w:rPr>
          <w:rFonts w:ascii="Times New Roman" w:eastAsia="方正仿宋_GBK"/>
          <w:szCs w:val="32"/>
        </w:rPr>
      </w:pPr>
    </w:p>
    <w:p w14:paraId="3DEABD25" w14:textId="77777777" w:rsidR="000B17B6" w:rsidRPr="00A01425" w:rsidRDefault="000B17B6" w:rsidP="00805580">
      <w:pPr>
        <w:spacing w:line="120" w:lineRule="exact"/>
        <w:rPr>
          <w:rFonts w:ascii="Times New Roman" w:eastAsia="方正仿宋_GBK"/>
          <w:strike/>
          <w:sz w:val="28"/>
          <w:szCs w:val="28"/>
        </w:rPr>
      </w:pPr>
    </w:p>
    <w:p w14:paraId="7166FA6C" w14:textId="77777777" w:rsidR="000B17B6" w:rsidRPr="00A01425" w:rsidRDefault="000B17B6" w:rsidP="00805580">
      <w:pPr>
        <w:spacing w:line="120" w:lineRule="exact"/>
        <w:rPr>
          <w:rFonts w:ascii="Times New Roman" w:eastAsia="方正仿宋_GBK"/>
          <w:strike/>
          <w:sz w:val="28"/>
          <w:szCs w:val="28"/>
        </w:rPr>
      </w:pPr>
    </w:p>
    <w:p w14:paraId="16A1F41A" w14:textId="77777777" w:rsidR="000B17B6" w:rsidRPr="00A01425" w:rsidRDefault="000B17B6" w:rsidP="00805580">
      <w:pPr>
        <w:spacing w:line="120" w:lineRule="exact"/>
        <w:rPr>
          <w:rFonts w:ascii="Times New Roman" w:eastAsia="方正仿宋_GBK"/>
          <w:strike/>
          <w:sz w:val="28"/>
          <w:szCs w:val="28"/>
        </w:rPr>
      </w:pPr>
    </w:p>
    <w:p w14:paraId="5E1E4E74" w14:textId="77777777" w:rsidR="000B17B6" w:rsidRDefault="000B17B6" w:rsidP="00805580">
      <w:pPr>
        <w:spacing w:line="120" w:lineRule="exact"/>
        <w:rPr>
          <w:rFonts w:ascii="Times New Roman" w:eastAsia="方正仿宋_GBK"/>
          <w:strike/>
          <w:sz w:val="28"/>
          <w:szCs w:val="28"/>
        </w:rPr>
      </w:pPr>
    </w:p>
    <w:p w14:paraId="4BB49D25" w14:textId="77777777" w:rsidR="000B17B6" w:rsidRDefault="000B17B6" w:rsidP="00805580">
      <w:pPr>
        <w:spacing w:line="120" w:lineRule="exact"/>
        <w:rPr>
          <w:rFonts w:ascii="Times New Roman" w:eastAsia="方正仿宋_GBK"/>
          <w:strike/>
          <w:sz w:val="28"/>
          <w:szCs w:val="28"/>
        </w:rPr>
      </w:pPr>
    </w:p>
    <w:p w14:paraId="6AFD6895" w14:textId="77777777" w:rsidR="000B17B6" w:rsidRPr="00A01425" w:rsidRDefault="000B17B6" w:rsidP="00805580">
      <w:pPr>
        <w:spacing w:line="120" w:lineRule="exact"/>
        <w:rPr>
          <w:rFonts w:ascii="Times New Roman" w:eastAsia="方正仿宋_GBK"/>
          <w:strike/>
          <w:sz w:val="28"/>
          <w:szCs w:val="28"/>
        </w:rPr>
      </w:pPr>
    </w:p>
    <w:p w14:paraId="16A21BA9" w14:textId="77777777" w:rsidR="000B17B6" w:rsidRPr="00A01425" w:rsidRDefault="000B17B6" w:rsidP="00805580">
      <w:pPr>
        <w:spacing w:line="120" w:lineRule="exact"/>
        <w:rPr>
          <w:rFonts w:ascii="Times New Roman" w:eastAsia="方正仿宋_GBK"/>
          <w:strike/>
          <w:sz w:val="28"/>
          <w:szCs w:val="28"/>
        </w:rPr>
      </w:pPr>
      <w:r w:rsidRPr="00A01425">
        <w:rPr>
          <w:rFonts w:ascii="Times New Roman" w:eastAsia="方正仿宋_GBK"/>
          <w:strike/>
          <w:sz w:val="28"/>
          <w:szCs w:val="28"/>
        </w:rPr>
        <w:t xml:space="preserve">                                                                            </w:t>
      </w:r>
    </w:p>
    <w:p w14:paraId="640BDBDD" w14:textId="77777777" w:rsidR="000B17B6" w:rsidRPr="00A01425" w:rsidRDefault="000B17B6" w:rsidP="00C23188">
      <w:pPr>
        <w:spacing w:line="400" w:lineRule="exact"/>
        <w:ind w:firstLineChars="100" w:firstLine="260"/>
        <w:rPr>
          <w:rFonts w:ascii="Times New Roman" w:eastAsia="方正仿宋_GBK"/>
          <w:spacing w:val="-6"/>
          <w:sz w:val="28"/>
          <w:szCs w:val="28"/>
        </w:rPr>
      </w:pPr>
      <w:r w:rsidRPr="00A01425">
        <w:rPr>
          <w:rFonts w:ascii="Times New Roman" w:eastAsia="方正仿宋_GBK" w:hint="eastAsia"/>
          <w:spacing w:val="-10"/>
          <w:sz w:val="28"/>
          <w:szCs w:val="28"/>
        </w:rPr>
        <w:t>重庆市万州区人力资源和社会保障局办公室</w:t>
      </w:r>
      <w:r w:rsidRPr="00A01425">
        <w:rPr>
          <w:rFonts w:ascii="Times New Roman" w:eastAsia="方正仿宋_GBK"/>
          <w:spacing w:val="-10"/>
          <w:sz w:val="28"/>
          <w:szCs w:val="28"/>
        </w:rPr>
        <w:t xml:space="preserve">      </w:t>
      </w:r>
      <w:r w:rsidRPr="00A01425">
        <w:rPr>
          <w:rFonts w:ascii="Times New Roman" w:eastAsia="方正仿宋_GBK"/>
          <w:spacing w:val="-6"/>
          <w:sz w:val="28"/>
          <w:szCs w:val="28"/>
        </w:rPr>
        <w:t>2021</w:t>
      </w:r>
      <w:r w:rsidRPr="00A01425">
        <w:rPr>
          <w:rFonts w:ascii="Times New Roman" w:eastAsia="方正仿宋_GBK" w:hint="eastAsia"/>
          <w:spacing w:val="-6"/>
          <w:sz w:val="28"/>
          <w:szCs w:val="28"/>
        </w:rPr>
        <w:t>年</w:t>
      </w:r>
      <w:r w:rsidRPr="00A01425">
        <w:rPr>
          <w:rFonts w:ascii="Times New Roman" w:eastAsia="方正仿宋_GBK"/>
          <w:spacing w:val="-6"/>
          <w:sz w:val="28"/>
          <w:szCs w:val="28"/>
        </w:rPr>
        <w:t>2</w:t>
      </w:r>
      <w:r w:rsidRPr="00A01425">
        <w:rPr>
          <w:rFonts w:ascii="Times New Roman" w:eastAsia="方正仿宋_GBK" w:hint="eastAsia"/>
          <w:spacing w:val="-6"/>
          <w:sz w:val="28"/>
          <w:szCs w:val="28"/>
        </w:rPr>
        <w:t>月</w:t>
      </w:r>
      <w:r>
        <w:rPr>
          <w:rFonts w:ascii="Times New Roman" w:eastAsia="方正仿宋_GBK"/>
          <w:spacing w:val="-6"/>
          <w:sz w:val="28"/>
          <w:szCs w:val="28"/>
        </w:rPr>
        <w:t>10</w:t>
      </w:r>
      <w:r w:rsidRPr="00A01425">
        <w:rPr>
          <w:rFonts w:ascii="Times New Roman" w:eastAsia="方正仿宋_GBK" w:hint="eastAsia"/>
          <w:spacing w:val="-6"/>
          <w:sz w:val="28"/>
          <w:szCs w:val="28"/>
        </w:rPr>
        <w:t>日印发</w:t>
      </w:r>
    </w:p>
    <w:p w14:paraId="35FE9357" w14:textId="77777777" w:rsidR="000B17B6" w:rsidRPr="00A01425" w:rsidRDefault="000B17B6" w:rsidP="00805580">
      <w:pPr>
        <w:spacing w:line="120" w:lineRule="exact"/>
        <w:rPr>
          <w:rFonts w:ascii="Times New Roman" w:eastAsia="方正仿宋_GBK"/>
          <w:szCs w:val="32"/>
        </w:rPr>
      </w:pPr>
      <w:r w:rsidRPr="00A01425">
        <w:rPr>
          <w:rFonts w:ascii="Times New Roman" w:eastAsia="方正仿宋_GBK"/>
          <w:strike/>
          <w:sz w:val="28"/>
          <w:szCs w:val="28"/>
        </w:rPr>
        <w:t xml:space="preserve">                                                                  </w:t>
      </w:r>
      <w:r w:rsidRPr="00A01425">
        <w:rPr>
          <w:rFonts w:ascii="Times New Roman"/>
        </w:rPr>
        <w:t xml:space="preserve">                                                 </w:t>
      </w:r>
    </w:p>
    <w:sectPr w:rsidR="000B17B6" w:rsidRPr="00A01425" w:rsidSect="00502A7E">
      <w:footerReference w:type="even" r:id="rId7"/>
      <w:footerReference w:type="default" r:id="rId8"/>
      <w:pgSz w:w="11906" w:h="16838" w:code="9"/>
      <w:pgMar w:top="1985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379F3" w14:textId="77777777" w:rsidR="00C646C2" w:rsidRDefault="00C646C2">
      <w:r>
        <w:separator/>
      </w:r>
    </w:p>
  </w:endnote>
  <w:endnote w:type="continuationSeparator" w:id="0">
    <w:p w14:paraId="38F3D62A" w14:textId="77777777" w:rsidR="00C646C2" w:rsidRDefault="00C6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9A116" w14:textId="77777777" w:rsidR="000B17B6" w:rsidRDefault="000B17B6" w:rsidP="004309B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A58769" w14:textId="77777777" w:rsidR="000B17B6" w:rsidRDefault="000B17B6" w:rsidP="00FB05B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84322" w14:textId="77777777" w:rsidR="000B17B6" w:rsidRPr="00FB05B5" w:rsidRDefault="000B17B6" w:rsidP="004309B0">
    <w:pPr>
      <w:pStyle w:val="a4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 w:rsidRPr="00FB05B5">
      <w:rPr>
        <w:rStyle w:val="a6"/>
        <w:rFonts w:ascii="宋体" w:eastAsia="宋体" w:hAnsi="宋体"/>
        <w:sz w:val="28"/>
        <w:szCs w:val="28"/>
      </w:rPr>
      <w:t xml:space="preserve">— </w:t>
    </w:r>
    <w:r w:rsidRPr="00FB05B5">
      <w:rPr>
        <w:rStyle w:val="a6"/>
        <w:rFonts w:ascii="宋体" w:eastAsia="宋体" w:hAnsi="宋体"/>
        <w:sz w:val="28"/>
        <w:szCs w:val="28"/>
      </w:rPr>
      <w:fldChar w:fldCharType="begin"/>
    </w:r>
    <w:r w:rsidRPr="00FB05B5"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Pr="00FB05B5">
      <w:rPr>
        <w:rStyle w:val="a6"/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noProof/>
        <w:sz w:val="28"/>
        <w:szCs w:val="28"/>
      </w:rPr>
      <w:t>1</w:t>
    </w:r>
    <w:r w:rsidRPr="00FB05B5">
      <w:rPr>
        <w:rStyle w:val="a6"/>
        <w:rFonts w:ascii="宋体" w:eastAsia="宋体" w:hAnsi="宋体"/>
        <w:sz w:val="28"/>
        <w:szCs w:val="28"/>
      </w:rPr>
      <w:fldChar w:fldCharType="end"/>
    </w:r>
    <w:r w:rsidRPr="00FB05B5">
      <w:rPr>
        <w:rStyle w:val="a6"/>
        <w:rFonts w:ascii="宋体" w:eastAsia="宋体" w:hAnsi="宋体"/>
        <w:sz w:val="28"/>
        <w:szCs w:val="28"/>
      </w:rPr>
      <w:t xml:space="preserve"> —</w:t>
    </w:r>
  </w:p>
  <w:p w14:paraId="3B143303" w14:textId="77777777" w:rsidR="000B17B6" w:rsidRDefault="000B17B6" w:rsidP="00FB05B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C85CD" w14:textId="77777777" w:rsidR="00C646C2" w:rsidRDefault="00C646C2">
      <w:r>
        <w:separator/>
      </w:r>
    </w:p>
  </w:footnote>
  <w:footnote w:type="continuationSeparator" w:id="0">
    <w:p w14:paraId="6FC565CE" w14:textId="77777777" w:rsidR="00C646C2" w:rsidRDefault="00C6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0C6CA"/>
    <w:multiLevelType w:val="singleLevel"/>
    <w:tmpl w:val="43D0C6CA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F8725F0"/>
    <w:rsid w:val="00007AF4"/>
    <w:rsid w:val="00025CE4"/>
    <w:rsid w:val="00064919"/>
    <w:rsid w:val="00077004"/>
    <w:rsid w:val="000808D6"/>
    <w:rsid w:val="00090A82"/>
    <w:rsid w:val="00093AD3"/>
    <w:rsid w:val="000B17B6"/>
    <w:rsid w:val="000D0295"/>
    <w:rsid w:val="000D1D10"/>
    <w:rsid w:val="000E230E"/>
    <w:rsid w:val="00101D9A"/>
    <w:rsid w:val="0015473A"/>
    <w:rsid w:val="00184EC5"/>
    <w:rsid w:val="001867F0"/>
    <w:rsid w:val="001925E5"/>
    <w:rsid w:val="00193973"/>
    <w:rsid w:val="001A3C38"/>
    <w:rsid w:val="001E0FCC"/>
    <w:rsid w:val="001F6838"/>
    <w:rsid w:val="00200715"/>
    <w:rsid w:val="002304A0"/>
    <w:rsid w:val="002362B7"/>
    <w:rsid w:val="00252527"/>
    <w:rsid w:val="002527F7"/>
    <w:rsid w:val="002626DE"/>
    <w:rsid w:val="00290952"/>
    <w:rsid w:val="002A5BEC"/>
    <w:rsid w:val="002A7E7D"/>
    <w:rsid w:val="002D4036"/>
    <w:rsid w:val="002F5481"/>
    <w:rsid w:val="00300B33"/>
    <w:rsid w:val="00301357"/>
    <w:rsid w:val="00342087"/>
    <w:rsid w:val="00345462"/>
    <w:rsid w:val="003B09DD"/>
    <w:rsid w:val="003B21CE"/>
    <w:rsid w:val="003B2280"/>
    <w:rsid w:val="003C6EC6"/>
    <w:rsid w:val="003D12F1"/>
    <w:rsid w:val="004152CA"/>
    <w:rsid w:val="0043076B"/>
    <w:rsid w:val="004309B0"/>
    <w:rsid w:val="004613AA"/>
    <w:rsid w:val="00502A7E"/>
    <w:rsid w:val="00523271"/>
    <w:rsid w:val="00530A84"/>
    <w:rsid w:val="005715EE"/>
    <w:rsid w:val="005E193B"/>
    <w:rsid w:val="00621923"/>
    <w:rsid w:val="006926DB"/>
    <w:rsid w:val="006A501F"/>
    <w:rsid w:val="00721A17"/>
    <w:rsid w:val="00731128"/>
    <w:rsid w:val="0074399A"/>
    <w:rsid w:val="00773CCE"/>
    <w:rsid w:val="00777972"/>
    <w:rsid w:val="007D0D94"/>
    <w:rsid w:val="007E0109"/>
    <w:rsid w:val="007E4632"/>
    <w:rsid w:val="007F3596"/>
    <w:rsid w:val="007F54B0"/>
    <w:rsid w:val="00805580"/>
    <w:rsid w:val="008402F0"/>
    <w:rsid w:val="00883A7D"/>
    <w:rsid w:val="00893D51"/>
    <w:rsid w:val="00894FE2"/>
    <w:rsid w:val="008A1E03"/>
    <w:rsid w:val="008C0B43"/>
    <w:rsid w:val="008D0E21"/>
    <w:rsid w:val="008F3C3B"/>
    <w:rsid w:val="0097580D"/>
    <w:rsid w:val="009A59C2"/>
    <w:rsid w:val="009B61F8"/>
    <w:rsid w:val="009F0B3E"/>
    <w:rsid w:val="00A01425"/>
    <w:rsid w:val="00A06815"/>
    <w:rsid w:val="00A07D30"/>
    <w:rsid w:val="00A12116"/>
    <w:rsid w:val="00A443DA"/>
    <w:rsid w:val="00A5204A"/>
    <w:rsid w:val="00A95732"/>
    <w:rsid w:val="00AB7B8E"/>
    <w:rsid w:val="00AD3D93"/>
    <w:rsid w:val="00AF0997"/>
    <w:rsid w:val="00B12F9B"/>
    <w:rsid w:val="00B212A8"/>
    <w:rsid w:val="00B23BF0"/>
    <w:rsid w:val="00B32A7C"/>
    <w:rsid w:val="00B34927"/>
    <w:rsid w:val="00B60A31"/>
    <w:rsid w:val="00B75F7D"/>
    <w:rsid w:val="00B778AF"/>
    <w:rsid w:val="00B83935"/>
    <w:rsid w:val="00B8459D"/>
    <w:rsid w:val="00BE0271"/>
    <w:rsid w:val="00BE0682"/>
    <w:rsid w:val="00C23188"/>
    <w:rsid w:val="00C53E4A"/>
    <w:rsid w:val="00C646C2"/>
    <w:rsid w:val="00C77A43"/>
    <w:rsid w:val="00CF5E1A"/>
    <w:rsid w:val="00D22C58"/>
    <w:rsid w:val="00D5135E"/>
    <w:rsid w:val="00D82006"/>
    <w:rsid w:val="00DF543F"/>
    <w:rsid w:val="00E05AEB"/>
    <w:rsid w:val="00E2692D"/>
    <w:rsid w:val="00E5626F"/>
    <w:rsid w:val="00E72691"/>
    <w:rsid w:val="00EE6BA4"/>
    <w:rsid w:val="00F8440D"/>
    <w:rsid w:val="00F85C57"/>
    <w:rsid w:val="00FA2BEA"/>
    <w:rsid w:val="00FA54C4"/>
    <w:rsid w:val="00FB05B5"/>
    <w:rsid w:val="00FD0CC0"/>
    <w:rsid w:val="00FE1DF2"/>
    <w:rsid w:val="05FC6DAD"/>
    <w:rsid w:val="13335212"/>
    <w:rsid w:val="153777F3"/>
    <w:rsid w:val="29FB0EBF"/>
    <w:rsid w:val="4FD3778D"/>
    <w:rsid w:val="6D535020"/>
    <w:rsid w:val="6F8725F0"/>
    <w:rsid w:val="79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DC17B"/>
  <w15:docId w15:val="{12138835-F3CF-45A6-9AC5-67277B9D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F7D"/>
    <w:pPr>
      <w:widowControl w:val="0"/>
      <w:jc w:val="both"/>
    </w:pPr>
    <w:rPr>
      <w:rFonts w:ascii="Calibri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2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B0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semiHidden/>
    <w:locked/>
    <w:rsid w:val="002D4036"/>
    <w:rPr>
      <w:rFonts w:ascii="Calibri" w:eastAsia="仿宋_GB2312" w:cs="Times New Roman"/>
      <w:kern w:val="0"/>
      <w:sz w:val="18"/>
      <w:szCs w:val="18"/>
    </w:rPr>
  </w:style>
  <w:style w:type="character" w:styleId="a6">
    <w:name w:val="page number"/>
    <w:uiPriority w:val="99"/>
    <w:rsid w:val="00FB05B5"/>
    <w:rPr>
      <w:rFonts w:cs="Times New Roman"/>
    </w:rPr>
  </w:style>
  <w:style w:type="paragraph" w:styleId="a7">
    <w:name w:val="header"/>
    <w:basedOn w:val="a"/>
    <w:link w:val="a8"/>
    <w:uiPriority w:val="99"/>
    <w:rsid w:val="00FB0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2D4036"/>
    <w:rPr>
      <w:rFonts w:ascii="Calibri" w:eastAsia="仿宋_GB2312" w:cs="Times New Roman"/>
      <w:kern w:val="0"/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locked/>
    <w:rsid w:val="00B34927"/>
    <w:pPr>
      <w:widowControl/>
      <w:spacing w:line="560" w:lineRule="exact"/>
      <w:jc w:val="center"/>
    </w:pPr>
    <w:rPr>
      <w:rFonts w:ascii="方正小标宋_GBK" w:eastAsia="方正小标宋_GBK"/>
      <w:kern w:val="2"/>
      <w:sz w:val="44"/>
      <w:szCs w:val="44"/>
    </w:rPr>
  </w:style>
  <w:style w:type="character" w:customStyle="1" w:styleId="aa">
    <w:name w:val="标题 字符"/>
    <w:link w:val="a9"/>
    <w:uiPriority w:val="99"/>
    <w:locked/>
    <w:rsid w:val="00B34927"/>
    <w:rPr>
      <w:rFonts w:ascii="方正小标宋_GBK" w:eastAsia="方正小标宋_GBK" w:cs="Times New Roman"/>
      <w:kern w:val="2"/>
      <w:sz w:val="44"/>
      <w:szCs w:val="4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4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2</Pages>
  <Words>420</Words>
  <Characters>425</Characters>
  <Application>Microsoft Office Word</Application>
  <DocSecurity>0</DocSecurity>
  <Lines>23</Lines>
  <Paragraphs>10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Tang Syau</cp:lastModifiedBy>
  <cp:revision>10</cp:revision>
  <cp:lastPrinted>2008-12-31T17:32:00Z</cp:lastPrinted>
  <dcterms:created xsi:type="dcterms:W3CDTF">2008-12-31T17:33:00Z</dcterms:created>
  <dcterms:modified xsi:type="dcterms:W3CDTF">2021-02-19T03:17:00Z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