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政府购买社会救助服务清单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项目申报书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（202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）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 目 名 称 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项目实施地点：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项目联系人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54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重庆市万州区民政局制</w:t>
      </w: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</w:p>
    <w:p>
      <w:pPr>
        <w:snapToGrid w:val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napToGrid w:val="0"/>
        <w:spacing w:line="520" w:lineRule="exact"/>
        <w:contextualSpacing/>
        <w:rPr>
          <w:rFonts w:ascii="宋体" w:hAnsi="宋体" w:cs="宋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napToGrid w:val="0"/>
        <w:spacing w:line="520" w:lineRule="exact"/>
        <w:contextualSpacing/>
        <w:rPr>
          <w:rFonts w:ascii="宋体" w:hAnsi="宋体" w:eastAsia="宋体" w:cs="宋体"/>
          <w:sz w:val="44"/>
          <w:szCs w:val="44"/>
        </w:rPr>
      </w:pPr>
    </w:p>
    <w:p>
      <w:pPr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一、本申报书为项目实施的格式合同，申报单位必须保证其真实性和严肃性。项目一经立项，合同即告成立，不再另订合同。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二、项目起止时间</w:t>
      </w:r>
    </w:p>
    <w:p>
      <w:pPr>
        <w:snapToGrid w:val="0"/>
        <w:spacing w:line="579" w:lineRule="exact"/>
        <w:ind w:firstLine="1280" w:firstLineChars="4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月至 年 月。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三、为保证统一规范，封面页横线上字体统一用仿宋三号、正文统一采用仿宋四号、行间距28.95。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本申报书由</w:t>
      </w:r>
      <w:r>
        <w:rPr>
          <w:rFonts w:hint="eastAsia" w:ascii="仿宋" w:hAnsi="仿宋" w:eastAsia="仿宋" w:cs="仿宋"/>
          <w:sz w:val="32"/>
          <w:szCs w:val="32"/>
        </w:rPr>
        <w:t>万州区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民政局负责监制并解释。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br w:type="page"/>
      </w: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napToGrid w:val="0"/>
        <w:spacing w:line="579" w:lineRule="exact"/>
        <w:ind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法定代表人签字：     （单位盖章）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3840" w:firstLineChars="1200"/>
        <w:contextualSpacing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一、申报单位信息</w:t>
      </w:r>
    </w:p>
    <w:p>
      <w:pPr>
        <w:snapToGrid w:val="0"/>
        <w:contextualSpacing/>
        <w:jc w:val="center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</w:t>
      </w:r>
    </w:p>
    <w:tbl>
      <w:tblPr>
        <w:tblStyle w:val="5"/>
        <w:tblW w:w="9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351"/>
        <w:gridCol w:w="675"/>
        <w:gridCol w:w="1026"/>
        <w:gridCol w:w="330"/>
        <w:gridCol w:w="1538"/>
        <w:gridCol w:w="118"/>
        <w:gridCol w:w="709"/>
        <w:gridCol w:w="1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登记证号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银行账户</w:t>
            </w:r>
          </w:p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  息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  名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开户行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开户账号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所获</w:t>
            </w: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荣誉</w:t>
            </w: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奖励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（请列出贵单位近三年在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民政、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社会工作领域所获的主要荣誉和奖励，请从最近一次获得荣誉开始罗列）</w:t>
            </w:r>
          </w:p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执行过的主要项目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项目金额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项目绩效成果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579" w:lineRule="exact"/>
        <w:contextualSpacing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(执行过的主要项目只需列出成效明显的5个项目即可)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二、申报项目信息</w:t>
      </w:r>
    </w:p>
    <w:p>
      <w:pPr>
        <w:snapToGrid w:val="0"/>
        <w:spacing w:line="240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tbl>
      <w:tblPr>
        <w:tblStyle w:val="5"/>
        <w:tblW w:w="9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受益人群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（填写直接受益人群名称）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（填写直接受益对象数量）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职务/职称/职业资格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项目专职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（阐释项目实施的必要性、可行性、创新性等方面）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contextualSpacing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备注</w:t>
      </w:r>
      <w:r>
        <w:rPr>
          <w:rFonts w:hint="eastAsia" w:ascii="宋体" w:hAnsi="宋体" w:eastAsia="宋体" w:cs="宋体"/>
          <w:sz w:val="24"/>
          <w:szCs w:val="22"/>
        </w:rPr>
        <w:t>：“项目专职人员”是指在项目执行周期内全职从事该项目的人员。</w:t>
      </w:r>
    </w:p>
    <w:tbl>
      <w:tblPr>
        <w:tblStyle w:val="5"/>
        <w:tblW w:w="9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4"/>
        <w:gridCol w:w="2551"/>
        <w:gridCol w:w="3119"/>
        <w:gridCol w:w="1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目标任务</w:t>
            </w:r>
          </w:p>
        </w:tc>
        <w:tc>
          <w:tcPr>
            <w:tcW w:w="8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服务内容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（具体能提供哪些专业突出、特色明显、针对性强的服务，注意层次性）</w:t>
            </w: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进度安排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（包括时间、地点、主要内容等）</w:t>
            </w: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项目管理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（包括为顺利实施项目建立的机制和采取的措施）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预期成果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（对受益人群、所服务社区/单位、当地社会工作发展等的影响；对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民政工作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的创新等）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资金预算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支出明细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预算明细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金额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调研费、论文费、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社工工资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、五险等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督导经费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督导服务费用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督导交通、食宿费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志愿者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志愿者培训费用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志愿者补贴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场地费用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物资费用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交通费用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其它费用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机构管理费用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税  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负责人（签字）                 单位（盖章）</w:t>
            </w: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spacing w:line="600" w:lineRule="exact"/>
        <w:jc w:val="center"/>
        <w:rPr>
          <w:rFonts w:ascii="宋体" w:hAnsi="宋体" w:eastAsia="宋体" w:cs="宋体"/>
          <w:bCs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t>- 3 -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4C66"/>
    <w:rsid w:val="1E100E85"/>
    <w:rsid w:val="24894C66"/>
    <w:rsid w:val="2AE644BE"/>
    <w:rsid w:val="47FE0043"/>
    <w:rsid w:val="76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56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2022-12-06T01:12:00Z</dcterms:created>
  <dc:creator>平淡聚散</dc:creator>
  <cp:lastModifiedBy>Administrator</cp:lastModifiedBy>
  <dcterms:modified xsi:type="dcterms:W3CDTF">2023-05-06T07:30:03Z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