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3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重庆市万州区科学技术局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3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重庆市万州区财政局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印发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</w:rPr>
        <w:t>重庆市万州区研发投入（在万高等院校、科研机构）绩效激励管理暂行办法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在万高等院校、科研机构：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激励和引导在万高等院校、科研机构持续加大研发投入，提升区域科技创新能力，区科技局、区财政局联合制定《重庆市万州区研发投入（在万高等院校、科研机构）绩效激励管理暂行办法》，现予以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重庆市万州区科学技术局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重庆市万州区财政局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2024年11月12日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pacing w:val="0"/>
          <w:sz w:val="32"/>
          <w:szCs w:val="32"/>
          <w:highlight w:val="none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</w:rPr>
      </w:pPr>
    </w:p>
    <w:p>
      <w:pPr>
        <w:snapToGrid w:val="0"/>
        <w:spacing w:line="570" w:lineRule="exact"/>
        <w:ind w:firstLine="0" w:firstLineChars="0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</w:rPr>
      </w:pPr>
    </w:p>
    <w:p>
      <w:pPr>
        <w:snapToGrid w:val="0"/>
        <w:spacing w:line="57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</w:rPr>
        <w:t>重庆市万州区研发投入（在万高等院校、科研机构）绩效激励管理暂行办法</w:t>
      </w:r>
    </w:p>
    <w:p>
      <w:pPr>
        <w:widowControl w:val="0"/>
        <w:spacing w:line="570" w:lineRule="exact"/>
        <w:ind w:firstLine="640" w:firstLineChars="200"/>
        <w:jc w:val="center"/>
        <w:outlineLvl w:val="0"/>
        <w:rPr>
          <w:rFonts w:hint="default" w:ascii="Times New Roman" w:hAnsi="Times New Roman" w:eastAsia="方正黑体_GBK" w:cs="Times New Roman"/>
          <w:color w:val="000000"/>
          <w:kern w:val="2"/>
          <w:sz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第一条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为深入实施创新驱动发展战略，贯彻落实党的二十届三中全会精神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引导高等院校、科研机构持续加大研发投入，提升我区科技创新能力，按照《万州区科技创新推动高质量发展2024—2025年行动方案》（万州府办发〔2024〕23号）有关精神，参照《重庆市科研院所绩效激励资金管理暂行办法》（渝科局发〔2022〕31号）有关规定，制定本办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第二条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重庆市万州区科学技术局（以下简称“区科技局”）利用财政专项资金对在万高等院校、科研机构研发投入绩效进行激励。激励资金支持对象为纳入全国科技统计调查万州区范围的高等院校（含高校附属医院）（以下简称“高等院校”）、科学研究和技术服务业非企业法人单位（以下简称“科研机构”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第三条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激励资金目的在于激励和引导高等院校、科研机构加大研发投入，加强科技创新能力建设，促进科技成果转移转化，提升服务经济社会发展水平和效益，增强在区域科技创新中的引领作用。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第四条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区科技局按照“自愿申报、竞争分配、总额控制、事后补助”的原则，提出激励资金分配建议，监督资金使用规范性及效益情况。区财政局根据部门预算安排，审核激励资金分配建议，按程序下达预算、拨付资金，组织开展资金绩效管理和财政监督检查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第五条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激励资金额度根据国家年度R&amp;D经费统计认定结果，实行分类测算、叠加计算，单个单位奖励资金最高不超过20万元，全区年度激励资金总额超过100万元时按比例折算兑付。分配规则如下：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对高等院校年度R&amp;D经费支出金额达到1亿元、5000万元、2500万元的，分别按照0.75‰、0.5‰、0.25‰计算；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对科研机构年度R&amp;D经费支出金额达到5000万元、3000万元、1000万元的，分别按照0.75‰、0.5‰、0.25‰计算；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对年度R&amp;D经费支出新增额按照5‰计算；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对首次纳入全国科技统计调查范围的单位额外奖励1万元。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第六条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区科技局根据国家年度R&amp;D经费统计认定结果，提出高等院校、科研机构激励资金分配建议，经区财政局审核后面向社会公示。经公示无异议的，按照财政资金拨付程序予以兑现资金。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第七条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激励资金须用于组织实施科研项目，获得激励资金支持的高等院校、科研机构应当每年向区科技局提交上一年度经费使用情况报告。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第八条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高等院校、科研机构申报和使用激励资金，应当接受科技、财政、审计等部门的监督检查；涉嫌科研不端与失信行为的，根据科研诚信管理的相关规定进行处理；涉嫌违纪违法的，依法追究相应的纪律和法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第九条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本办法自发布之日起30日后施行，有效期至2025年12月31日，2024年1月1日至本办法施行之前可参照本办法执行。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本办法由区科技局负责解释。</w:t>
      </w:r>
    </w:p>
    <w:p>
      <w:pPr>
        <w:jc w:val="both"/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beforeAutospacing="0" w:afterAutospacing="0"/>
      <w:ind w:left="4788" w:leftChars="2280" w:firstLine="3600" w:firstLineChars="2000"/>
      <w:jc w:val="both"/>
      <w:rPr>
        <w:rFonts w:ascii="Times New Roman" w:hAnsi="Times New Roman" w:eastAsia="仿宋" w:cs="Times New Roman"/>
        <w:kern w:val="0"/>
        <w:sz w:val="32"/>
        <w:szCs w:val="4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245745</wp:posOffset>
              </wp:positionV>
              <wp:extent cx="5616575" cy="1905"/>
              <wp:effectExtent l="0" t="10795" r="3175" b="1587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3pt;margin-top:19.35pt;height:0.15pt;width:442.25pt;z-index:251660288;mso-width-relative:page;mso-height-relative:page;" filled="f" stroked="t" coordsize="21600,21600" o:gfxdata="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BeoJyjUAAAABwEAAA8AAAAA&#10;AAAAAQAgAAAAOAAAAGRycy9kb3ducmV2LnhtbFBLAQIUABQAAAAIAIdO4kDj2HRAAgIAAAAEAAAO&#10;AAAAAAAAAAEAIAAAADkBAABkcnMvZTJvRG9jLnhtbFBLBQYAAAAABgAGAFkBAACtBQAAAAA=&#10;">
              <v:fill on="f" focussize="0,0"/>
              <v:stroke weight="1.75pt" color="#005192" joinstyle="miter"/>
              <v:imagedata o:title=""/>
              <o:lock v:ext="edit" aspectratio="f"/>
            </v:lin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200" cy="22098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4pt;width:36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Kb74BbS&#10;AAAAAwEAAA8AAAAAAAAAAQAgAAAAOAAAAGRycy9kb3ducmV2LnhtbFBLAQIUABQAAAAIAIdO4kBO&#10;JPin1wEAAKADAAAOAAAAAAAAAAEAIAAAADcBAABkcnMvZTJvRG9jLnhtbFBLBQYAAAAABgAGAFkB&#10;AAC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wordWrap w:val="0"/>
      <w:snapToGrid w:val="0"/>
      <w:spacing w:beforeAutospacing="0" w:afterAutospacing="0"/>
      <w:jc w:val="right"/>
      <w:rPr>
        <w:rFonts w:hint="eastAsia" w:ascii="宋体" w:hAnsi="宋体" w:eastAsia="宋体" w:cs="宋体"/>
        <w:b/>
        <w:color w:val="005192"/>
        <w:kern w:val="2"/>
        <w:sz w:val="28"/>
        <w:szCs w:val="44"/>
        <w:lang w:val="en-US" w:eastAsia="zh-CN" w:bidi="ar-SA"/>
      </w:rPr>
    </w:pPr>
    <w:r>
      <w:rPr>
        <w:rFonts w:hint="eastAsia" w:ascii="宋体" w:hAnsi="宋体" w:eastAsia="宋体" w:cs="宋体"/>
        <w:b/>
        <w:color w:val="005192"/>
        <w:kern w:val="2"/>
        <w:sz w:val="28"/>
        <w:szCs w:val="44"/>
        <w:lang w:val="en-US" w:eastAsia="zh-CN" w:bidi="ar-SA"/>
      </w:rPr>
      <w:t>重庆市万州区科学技术局发布</w:t>
    </w:r>
  </w:p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NxHkrNQAAAAIAQAADwAAAAAAAAABACAAAAA4&#10;AAAAZHJzL2Rvd25yZXYueG1sUEsBAhQAFAAAAAgAh07iQKt37wH4AQAAywMAAA4AAAAAAAAAAQAg&#10;AAAAOQEAAGRycy9lMm9Eb2MueG1sUEsFBgAAAAAGAAYAWQEAAKM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重庆市万州区科学技术局</w:t>
    </w:r>
    <w:r>
      <w:rPr>
        <w:rFonts w:hint="eastAsia" w:ascii="宋体" w:hAnsi="宋体" w:cs="宋体"/>
        <w:b/>
        <w:bCs/>
        <w:color w:val="005192"/>
        <w:kern w:val="2"/>
        <w:sz w:val="32"/>
        <w:szCs w:val="24"/>
        <w:lang w:val="en-US" w:eastAsia="zh-CN" w:bidi="ar-SA"/>
      </w:rPr>
      <w:t>行政</w: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Hans" w:bidi="ar-SA"/>
      </w:rPr>
      <w:t>规范性文件</w:t>
    </w: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DQyOTgwOTJhOWZjNzQyY2EwNDhmNzFiNDhhNzkifQ=="/>
  </w:docVars>
  <w:rsids>
    <w:rsidRoot w:val="01C6359E"/>
    <w:rsid w:val="01C6359E"/>
    <w:rsid w:val="1D59BBDD"/>
    <w:rsid w:val="2410218F"/>
    <w:rsid w:val="2B852ADC"/>
    <w:rsid w:val="2EB60E2E"/>
    <w:rsid w:val="36EF2652"/>
    <w:rsid w:val="3F627EBF"/>
    <w:rsid w:val="3FFFDC94"/>
    <w:rsid w:val="406F1D83"/>
    <w:rsid w:val="5F7F6CAC"/>
    <w:rsid w:val="7F5DDB73"/>
    <w:rsid w:val="DABEA4DF"/>
    <w:rsid w:val="E9DF6000"/>
    <w:rsid w:val="FBBFCF5B"/>
    <w:rsid w:val="FEF69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90" w:lineRule="exact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1"/>
    <w:qFormat/>
    <w:uiPriority w:val="0"/>
    <w:pPr>
      <w:ind w:firstLine="420" w:firstLineChars="1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1258</Words>
  <Characters>1343</Characters>
  <Lines>0</Lines>
  <Paragraphs>0</Paragraphs>
  <TotalTime>8</TotalTime>
  <ScaleCrop>false</ScaleCrop>
  <LinksUpToDate>false</LinksUpToDate>
  <CharactersWithSpaces>1408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2024-03-22T08:03:00Z</dcterms:created>
  <dc:creator>cqfjyxw</dc:creator>
  <cp:lastModifiedBy>lenovo</cp:lastModifiedBy>
  <dcterms:modified xsi:type="dcterms:W3CDTF">2024-11-29T16:00:04Z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E65A54FF42CDAC5F3D7745672D0E7377</vt:lpwstr>
  </property>
</Properties>
</file>