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kern w:val="2"/>
          <w:sz w:val="44"/>
          <w:szCs w:val="44"/>
          <w:vertAlign w:val="baseline"/>
        </w:rPr>
        <w:t>重庆市万州区科学技术局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kern w:val="2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kern w:val="2"/>
          <w:sz w:val="44"/>
          <w:szCs w:val="44"/>
          <w:vertAlign w:val="baseline"/>
        </w:rPr>
        <w:t>关于申报202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kern w:val="2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color w:val="auto"/>
          <w:spacing w:val="0"/>
          <w:kern w:val="2"/>
          <w:sz w:val="44"/>
          <w:szCs w:val="44"/>
          <w:vertAlign w:val="baseline"/>
        </w:rPr>
        <w:t>年区级科研项目的通知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万州科局发〔2023〕13号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各有关单位：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为深入贯彻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落实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党的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二十大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精神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，推进落实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市委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六届二次全会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区委六届二次全会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部署，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</w:rPr>
        <w:t>围绕社会经济发展重点领域高效配置创新资源，开展关键技术攻关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shd w:val="clear" w:color="auto" w:fill="FFFFFF"/>
          <w:vertAlign w:val="baseli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现启动202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年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eastAsia="zh-CN"/>
        </w:rPr>
        <w:t>区级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科研项目申报工作。具体事项通知如下：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highlight w:val="none"/>
          <w:lang w:eastAsia="zh-CN"/>
        </w:rPr>
        <w:t>申报时间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5月1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日18:00准时关闭，逾期不予受理。为避免申报高峰服务器拥堵，请错峰申报。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textAlignment w:val="auto"/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二、项目类别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 2023年</w:t>
      </w:r>
      <w:r>
        <w:rPr>
          <w:rFonts w:hint="eastAsia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区级科研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项目分为</w:t>
      </w:r>
      <w:r>
        <w:rPr>
          <w:rFonts w:hint="eastAsia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大类别，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分为工业类、农业农村类、社会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"/>
        </w:rPr>
        <w:t>公益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 w:bidi="ar"/>
        </w:rPr>
        <w:t>科研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bidi="ar"/>
        </w:rPr>
        <w:t>项目。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各类别项目的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支持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方向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实施周期及资助强度等情况详见申报指南（附件1）。</w:t>
      </w:r>
    </w:p>
    <w:p>
      <w:pPr>
        <w:pStyle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、申报要求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u w:val="none"/>
          <w:lang w:eastAsia="zh-CN"/>
        </w:rPr>
        <w:t>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照《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万州区科研项目管理暂行办法》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，同时满足以下要求。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（一）单位和个人信息注册。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项目申报单位、项目负责人和项目组成员应当事先在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重庆三峡科技创新服务平台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—项目申报系统暨人才信息管理系统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中注册备案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  <w:lang w:val="en-US" w:eastAsia="zh-CN" w:bidi="ar"/>
        </w:rPr>
        <w:t>（二）项目单位要求。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项目申报单位应当是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万州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内设立、登记、注册</w:t>
      </w:r>
      <w:r>
        <w:rPr>
          <w:rFonts w:hint="default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独立法人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机构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单位及单位主要负责人近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年内没有因违反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财务、知识产权、科研失信等严重违法违规行为受到相关部门处理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企业作为申报单位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，应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是有效期内重庆市级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科技型企业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，并完成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年度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科企年报申报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outlineLvl w:val="9"/>
        <w:rPr>
          <w:rFonts w:hint="eastAsia"/>
          <w:color w:val="auto"/>
          <w:highlight w:val="none"/>
          <w:lang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（三）项目负责人及参与人要求。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项目负责人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是项目牵头单位的在职人员，同一年度只能申报同一类别的项目1项，且申请主持项目和主持在研项目的总数不超过2项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项目参与人申请参与项目和参加在研项目的总数不超过3项。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项目未获得过财政资金资助，</w:t>
      </w:r>
      <w:r>
        <w:rPr>
          <w:rFonts w:hint="eastAsia" w:ascii="方正仿宋_GBK" w:hAnsi="方正仿宋_GBK" w:cs="方正仿宋_GBK"/>
          <w:color w:val="auto"/>
          <w:kern w:val="0"/>
          <w:sz w:val="32"/>
          <w:szCs w:val="32"/>
          <w:lang w:val="en-US" w:eastAsia="zh-CN" w:bidi="ar"/>
        </w:rPr>
        <w:t>无</w:t>
      </w:r>
      <w:r>
        <w:rPr>
          <w:rFonts w:hint="default" w:ascii="方正仿宋_GBK" w:hAnsi="方正仿宋_GBK" w:eastAsia="方正仿宋_GBK" w:cs="方正仿宋_GBK"/>
          <w:color w:val="auto"/>
          <w:kern w:val="0"/>
          <w:sz w:val="32"/>
          <w:szCs w:val="32"/>
          <w:lang w:val="en-US" w:eastAsia="zh-CN" w:bidi="ar"/>
        </w:rPr>
        <w:t>一题多报或重复申请情形。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（四）科研诚信要求。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项目负责人和项目牵头单位须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按项目申报要求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出具“科研诚信承诺书”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“配套资金承诺函”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highlight w:val="none"/>
          <w:lang w:val="en-US" w:eastAsia="zh-CN" w:bidi="ar"/>
        </w:rPr>
        <w:t>签章后作为附件报送，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val="en-US" w:eastAsia="zh-CN"/>
        </w:rPr>
        <w:t>承诺事项纳入科研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val="en-US" w:eastAsia="zh-CN"/>
        </w:rPr>
        <w:t>诚信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u w:val="none"/>
          <w:lang w:val="en-US" w:eastAsia="zh-CN"/>
        </w:rPr>
        <w:t>管理。</w:t>
      </w:r>
    </w:p>
    <w:p>
      <w:pPr>
        <w:adjustRightInd w:val="0"/>
        <w:snapToGrid w:val="0"/>
        <w:spacing w:line="600" w:lineRule="exact"/>
        <w:jc w:val="both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u w:val="none"/>
          <w:lang w:val="en-US" w:eastAsia="zh-CN"/>
        </w:rPr>
        <w:t>（五）科技伦理要求。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涉及人体研究、实验动物的项目，应严格遵守科学伦理、实验动物、人类遗传资源管理等有关规定的要求，并将相关材料作为附件上传。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（六）合作协议。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有多个单位参与项目申报的，参与单位应签订“科研项目合作协议”，签章后作为附件上传。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（七）优先条件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1.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项目申报单位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联合达州、开州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、云阳及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两江新区高校和科研机构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实施产学研</w:t>
      </w:r>
      <w:r>
        <w:rPr>
          <w:rFonts w:hint="eastAsia" w:ascii="Times New Roman" w:hAnsi="Times New Roman" w:cs="Times New Roman"/>
          <w:kern w:val="2"/>
          <w:sz w:val="32"/>
          <w:szCs w:val="32"/>
          <w:lang w:eastAsia="zh-CN"/>
        </w:rPr>
        <w:t>合作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，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同等条件下予以优先考虑；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项目申报单位为纳入20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年国家R&amp;D投入统计且R&amp;D投入较20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有显著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增长的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同等条件下予以优先考虑并重点支持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项目申报单位建设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有区级及以上认定的科研平台和团队，</w:t>
      </w:r>
      <w:r>
        <w:rPr>
          <w:rFonts w:hint="default" w:ascii="Times New Roman" w:hAnsi="Times New Roman" w:cs="Times New Roman"/>
          <w:kern w:val="2"/>
          <w:sz w:val="32"/>
          <w:szCs w:val="32"/>
          <w:lang w:eastAsia="zh-CN"/>
        </w:rPr>
        <w:t>或由科技特派员担任项目负责人的，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同等条件下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予以优先考虑。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（八）考核指标。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highlight w:val="none"/>
          <w:lang w:val="en-US" w:eastAsia="zh-CN"/>
        </w:rPr>
        <w:t>项目申报表中的考核指标不得低于约束性指标要求，考核指标须包括技术指标、经济社会效益指标两类，且做到定量化、可考核。项目获批立项时，不得擅自降低考核指标，如有发现取消立项资格。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（九）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eastAsia="zh-CN"/>
        </w:rPr>
        <w:t>申报监督。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凡发现项目申报过程存在违规违纪或者不当行为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的，可向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highlight w:val="none"/>
        </w:rPr>
        <w:t>驻区委办纪检监察组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书面实名反映有关情况。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、申报流程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年区级科研项目均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通过“重庆三峡科技创新服务平台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—项目申报系统暨人才信息管理系统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”申报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（一）申报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表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填写。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项目申请人登录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重庆三峡科技创新服务平台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—项目申报系统暨人才信息管理系统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根据“支持方向”，选择对应的项目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类别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，结合实际确定项目名称和具体研究内容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，进行项目申报内容填写。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若研究内容与“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Times New Roman" w:hAnsi="Times New Roman" w:cs="Times New Roman"/>
          <w:color w:val="000000"/>
          <w:sz w:val="32"/>
          <w:szCs w:val="32"/>
          <w:highlight w:val="none"/>
          <w:lang w:val="en-US" w:eastAsia="zh-CN"/>
        </w:rPr>
        <w:t>方向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”不符，将在形式审查环节作“不合格”处理，不纳入立项评审。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（二）申报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  <w:lang w:eastAsia="zh-CN"/>
        </w:rPr>
        <w:t>表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提交。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项目申请人在线完成填报，相关附件材料签章后上传，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认真检查确认后，提交至项目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auto"/>
        </w:rPr>
        <w:t>（三）单位审核。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项目申报单位对项目负责人和项目参与人的申请资格及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申报表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的真实性、完整性进行审核，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严格做好审核把关工作，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符合申报条件的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审核提交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1"/>
          <w:highlight w:val="none"/>
          <w:u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highlight w:val="none"/>
          <w:lang w:val="en-US" w:eastAsia="zh-CN"/>
        </w:rPr>
        <w:t>（四）提交确认。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网上提交前务必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确保信息准确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，提交后不能修改、不予退回。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五、有关说明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（一）项目申请人应如实填写申报材料，弄虚作假、多头或重复申报等问题均纳入科研诚信管理。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项目申报单位应加强科研诚信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和科技伦理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建设，防范和遏制项目申请中的科研不端行为，认真做好项目申报书题目、内容等审查工作。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（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）项目申报单位应对申报材料进行形式审查，不符合要求的审核不通过、不予补报。区科技局将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对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申报材料进行形式审查，对通过的申报材料组织评审，评审结果经区科技局局长办公会审议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，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在重庆市万州区人民政府门户网站上公示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，公示无异议按相关规定予以立项资助。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（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）项目结题后应进行科技成果登记，开展技术合同交易的应进行技术合同认定登记。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（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）项目立项后，任务书由系统自动生成，须项目申请人确认提交。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、咨询电话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（一）申报咨询：</w:t>
      </w:r>
    </w:p>
    <w:tbl>
      <w:tblPr>
        <w:tblStyle w:val="7"/>
        <w:tblW w:w="0" w:type="auto"/>
        <w:tblInd w:w="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40"/>
        <w:gridCol w:w="4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工业类科研项目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邹文武</w:t>
            </w: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58225298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distribute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农业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  <w:t>农村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类科研项目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>何  淼</w:t>
            </w: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58252043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distribute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社会公益类科研项目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王树国</w:t>
            </w: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 58222010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项目申报流程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王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用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58813788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（二）系统与网络技术：</w:t>
      </w:r>
    </w:p>
    <w:tbl>
      <w:tblPr>
        <w:tblStyle w:val="7"/>
        <w:tblW w:w="0" w:type="auto"/>
        <w:tblInd w:w="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40"/>
        <w:gridCol w:w="4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区</w:t>
            </w:r>
            <w:r>
              <w:rPr>
                <w:rFonts w:hint="eastAsia" w:ascii="Times New Roman" w:hAnsi="Times New Roman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eastAsia="zh-CN"/>
              </w:rPr>
              <w:t>科技信息中心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/>
                <w:kern w:val="2"/>
                <w:sz w:val="32"/>
                <w:szCs w:val="32"/>
              </w:rPr>
              <w:t>王树国</w:t>
            </w:r>
            <w:r>
              <w:rPr>
                <w:rFonts w:hint="eastAsia" w:ascii="Times New Roman" w:hAnsi="Times New Roman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kern w:val="2"/>
                <w:sz w:val="32"/>
                <w:szCs w:val="32"/>
              </w:rPr>
              <w:t>58221510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杨  淼</w:t>
            </w:r>
            <w:r>
              <w:rPr>
                <w:rFonts w:hint="default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32"/>
                <w:szCs w:val="32"/>
                <w:lang w:val="en-US" w:eastAsia="zh-CN"/>
              </w:rPr>
              <w:t>58224035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  <w:t>（三）监督与投诉：</w:t>
      </w:r>
    </w:p>
    <w:tbl>
      <w:tblPr>
        <w:tblStyle w:val="7"/>
        <w:tblW w:w="0" w:type="auto"/>
        <w:tblInd w:w="7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40"/>
        <w:gridCol w:w="44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distribute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/>
                <w:color w:val="auto"/>
                <w:kern w:val="2"/>
                <w:sz w:val="32"/>
                <w:szCs w:val="32"/>
              </w:rPr>
              <w:t>驻区委办纪检监察组</w:t>
            </w:r>
          </w:p>
        </w:tc>
        <w:tc>
          <w:tcPr>
            <w:tcW w:w="24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442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spacing w:val="0"/>
                <w:kern w:val="2"/>
                <w:sz w:val="32"/>
                <w:szCs w:val="32"/>
                <w:vertAlign w:val="baseline"/>
              </w:rPr>
              <w:t>58155201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方正楷体_GBK" w:cs="Times New Roman"/>
          <w:i w:val="0"/>
          <w:color w:val="auto"/>
          <w:spacing w:val="0"/>
          <w:kern w:val="2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firstLine="640"/>
        <w:jc w:val="lef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附件：</w:t>
      </w: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1. 2023年区级科研项目申报指南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 w:firstLine="1600" w:firstLineChars="500"/>
        <w:jc w:val="lef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万州区科研项目申报表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3.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科研诚信承诺书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4</w:t>
      </w: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配套资金承诺函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5</w:t>
      </w: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科研项目合作协议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    6</w:t>
      </w:r>
      <w:r>
        <w:rPr>
          <w:rFonts w:hint="eastAsia" w:ascii="Times New Roman" w:hAnsi="Times New Roman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重庆三峡科技创新服务平台科技项目管理系统操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left"/>
        <w:textAlignment w:val="auto"/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color w:val="000000"/>
          <w:spacing w:val="0"/>
          <w:kern w:val="2"/>
          <w:sz w:val="32"/>
          <w:szCs w:val="32"/>
          <w:highlight w:val="none"/>
          <w:vertAlign w:val="baseline"/>
          <w:lang w:val="en-US" w:eastAsia="zh-CN"/>
        </w:rPr>
        <w:t>作手册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       重庆市万州区科学技术局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 xml:space="preserve">                     202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12</w:t>
      </w:r>
      <w:r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cs="Times New Roman"/>
          <w:i w:val="0"/>
          <w:color w:val="auto"/>
          <w:spacing w:val="0"/>
          <w:kern w:val="2"/>
          <w:sz w:val="32"/>
          <w:szCs w:val="32"/>
          <w:vertAlign w:val="baseline"/>
          <w:lang w:val="en-US" w:eastAsia="zh-CN"/>
        </w:rPr>
        <w:t>（此件公开发布）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DQyOTgwOTJhOWZjNzQyY2EwNDhmNzFiNDhhNzkifQ=="/>
  </w:docVars>
  <w:rsids>
    <w:rsidRoot w:val="39AA3823"/>
    <w:rsid w:val="2410218F"/>
    <w:rsid w:val="39AA3823"/>
    <w:rsid w:val="406F1D83"/>
    <w:rsid w:val="5FFCE11C"/>
    <w:rsid w:val="DFD7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jc w:val="center"/>
    </w:pPr>
    <w:rPr>
      <w:rFonts w:eastAsia="宋体"/>
      <w:sz w:val="84"/>
      <w:szCs w:val="8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2023-04-26T18:52:00Z</dcterms:created>
  <dc:creator>Administrator</dc:creator>
  <cp:lastModifiedBy>user</cp:lastModifiedBy>
  <dcterms:modified xsi:type="dcterms:W3CDTF">2024-12-10T15:42:51Z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E43005A711C54BC28FFEED1F63194A58_11</vt:lpwstr>
  </property>
</Properties>
</file>