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25" w:lineRule="atLeast"/>
      </w:pPr>
    </w:p>
    <w:p>
      <w:pPr>
        <w:pStyle w:val="2"/>
        <w:keepNext w:val="0"/>
        <w:keepLines w:val="0"/>
        <w:widowControl/>
        <w:suppressLineNumbers w:val="0"/>
        <w:spacing w:line="525" w:lineRule="atLeast"/>
      </w:pPr>
      <w:r>
        <w:rPr>
          <w:rFonts w:ascii="方正黑体_GBK" w:hAnsi="方正黑体_GBK" w:eastAsia="方正黑体_GBK" w:cs="方正黑体_GBK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</w:pPr>
      <w:r>
        <w:rPr>
          <w:rFonts w:hint="eastAsia" w:ascii="方正黑体_GBK" w:hAnsi="方正黑体_GBK" w:eastAsia="方正黑体_GBK" w:cs="方正黑体_GBK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ascii="方正仿宋_GBK" w:hAnsi="方正仿宋_GBK" w:eastAsia="方正仿宋_GBK" w:cs="方正仿宋_GBK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645" w:lineRule="atLeast"/>
        <w:jc w:val="center"/>
      </w:pPr>
      <w:r>
        <w:rPr>
          <w:rFonts w:ascii="方正小标宋_GBK" w:hAnsi="方正小标宋_GBK" w:eastAsia="方正小标宋_GBK" w:cs="方正小标宋_GBK"/>
          <w:sz w:val="43"/>
          <w:szCs w:val="43"/>
        </w:rPr>
        <w:t>重庆市万州区教育委员会</w:t>
      </w:r>
    </w:p>
    <w:p>
      <w:pPr>
        <w:pStyle w:val="2"/>
        <w:keepNext w:val="0"/>
        <w:keepLines w:val="0"/>
        <w:widowControl/>
        <w:suppressLineNumbers w:val="0"/>
        <w:spacing w:line="645" w:lineRule="atLeast"/>
        <w:jc w:val="center"/>
      </w:pPr>
      <w:bookmarkStart w:id="1" w:name="_GoBack"/>
      <w:r>
        <w:rPr>
          <w:rFonts w:hint="eastAsia" w:ascii="方正小标宋_GBK" w:hAnsi="方正小标宋_GBK" w:eastAsia="方正小标宋_GBK" w:cs="方正小标宋_GBK"/>
          <w:sz w:val="43"/>
          <w:szCs w:val="43"/>
        </w:rPr>
        <w:t>关于印发2022年度安全工作监督检查计划的</w:t>
      </w:r>
    </w:p>
    <w:bookmarkEnd w:id="1"/>
    <w:p>
      <w:pPr>
        <w:pStyle w:val="2"/>
        <w:keepNext w:val="0"/>
        <w:keepLines w:val="0"/>
        <w:widowControl/>
        <w:suppressLineNumbers w:val="0"/>
        <w:spacing w:line="645" w:lineRule="atLeast"/>
        <w:jc w:val="center"/>
      </w:pPr>
      <w:r>
        <w:rPr>
          <w:rFonts w:hint="eastAsia" w:ascii="方正小标宋_GBK" w:hAnsi="方正小标宋_GBK" w:eastAsia="方正小标宋_GBK" w:cs="方正小标宋_GBK"/>
          <w:sz w:val="43"/>
          <w:szCs w:val="43"/>
        </w:rPr>
        <w:t>通     知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jc w:val="center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万州教安〔2022〕1号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705" w:lineRule="atLeast"/>
        <w:jc w:val="both"/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各中小学、幼儿园，中等职业学校，教育督导责任区办公室，本委各科室：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经区教委研究决定，现将《2022年度安全工作监督检查计划》印发给你们，请认真贯彻执行，突出工作重点，扎实开展安全管理工作。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right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right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right="645"/>
        <w:jc w:val="right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重庆市万州区教育委员会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center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                       2022年1月4日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center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center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center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center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center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jc w:val="center"/>
      </w:pPr>
      <w:r>
        <w:rPr>
          <w:rFonts w:hint="eastAsia" w:ascii="方正小标宋_GBK" w:hAnsi="方正小标宋_GBK" w:eastAsia="方正小标宋_GBK" w:cs="方正小标宋_GBK"/>
          <w:sz w:val="43"/>
          <w:szCs w:val="43"/>
        </w:rPr>
        <w:t>2022年度安全工作监督检查计划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both"/>
      </w:pPr>
      <w:r>
        <w:rPr>
          <w:rFonts w:hint="eastAsia" w:ascii="宋体" w:hAnsi="宋体" w:eastAsia="宋体" w:cs="宋体"/>
          <w:color w:val="000000"/>
          <w:sz w:val="31"/>
          <w:szCs w:val="31"/>
          <w:shd w:val="clear" w:fill="FFFFFF"/>
        </w:rPr>
        <w:t>    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both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shd w:val="clear" w:fill="FFFFFF"/>
        </w:rPr>
        <w:t>为加强安全生产监督检查工作，增强安全监管工作的计划性和有效性，减少监管工作的盲目性和随意性，并通过安全监督管理有效预防和减少事故的发生，根据《中华人民共和国安全生产法》《安全生产监管监察职责和行政执法责任追究的暂行规定》《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fill="FFFFFF"/>
        </w:rPr>
        <w:t>安全生产年度监督检查计划编制办法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shd w:val="clear" w:fill="FFFFFF"/>
        </w:rPr>
        <w:t>》《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fill="FFFFFF"/>
        </w:rPr>
        <w:t>重庆市安全生产条例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shd w:val="clear" w:fill="FFFFFF"/>
        </w:rPr>
        <w:t>》等规定和《重庆市安全生产年度监督检查计划编制实施细则》(渝安委〔2018〕3号)等文件要求，结合教育系统实际，制定2022年监督检查计划如下：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Style w:val="5"/>
          <w:rFonts w:hint="eastAsia" w:ascii="方正黑体_GBK" w:hAnsi="方正黑体_GBK" w:eastAsia="方正黑体_GBK" w:cs="方正黑体_GBK"/>
          <w:sz w:val="31"/>
          <w:szCs w:val="31"/>
        </w:rPr>
        <w:t>一、指导思想、工作目标和主要任务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Style w:val="5"/>
          <w:rFonts w:ascii="方正楷体_GBK" w:hAnsi="方正楷体_GBK" w:eastAsia="方正楷体_GBK" w:cs="方正楷体_GBK"/>
          <w:sz w:val="31"/>
          <w:szCs w:val="31"/>
        </w:rPr>
        <w:t>（一）指导思想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按照安全生产管理体制改革的总体要求，依法制定教育系统安全工作年度监督检查计划，按照检查诊断、限时整改、整改复查的监督检查工作方法，切实增强监督检查的科学性、规范性、实效性，促进安全工作走向法治轨道，为教育系统安全发展提供有力保障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Style w:val="5"/>
          <w:rFonts w:hint="eastAsia" w:ascii="方正楷体_GBK" w:hAnsi="方正楷体_GBK" w:eastAsia="方正楷体_GBK" w:cs="方正楷体_GBK"/>
          <w:sz w:val="31"/>
          <w:szCs w:val="31"/>
        </w:rPr>
        <w:t>（二）工作目标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通过开展监督检查活动，有效整治安全事故隐患，有效遏制安全事故，有效改善安全监督检查环境。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Style w:val="5"/>
          <w:rFonts w:hint="eastAsia" w:ascii="方正楷体_GBK" w:hAnsi="方正楷体_GBK" w:eastAsia="方正楷体_GBK" w:cs="方正楷体_GBK"/>
          <w:sz w:val="31"/>
          <w:szCs w:val="31"/>
        </w:rPr>
        <w:t>（三）主要任务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1. 督查校车安全。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2. 督查校舍安全。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3. 督查学校特种设备安全。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4. 督查危险化学品安全。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5. 督查学校防溺水工作。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6. 督查校园欺凌防范工作。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7. 督查学校“三防”建设及运行情况。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8. 督查学校食品卫生安全。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9. 督查学校交通安全。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10. 督查学校消防安全。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11. 督查学校隐患排查整改情况。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12. 督查学校安全教育情况。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13. 督查学校应急值守工作。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14. 督查学校安全档案资料规范管理工作。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15. 督查校园保安是否在岗在状态。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16. 配合相关部门督查安全生产工作。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方正黑体_GBK" w:hAnsi="方正黑体_GBK" w:eastAsia="方正黑体_GBK" w:cs="方正黑体_GBK"/>
          <w:sz w:val="31"/>
          <w:szCs w:val="31"/>
        </w:rPr>
        <w:t>二、安全生产监管监督人员数量和监督检查工作日测算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Style w:val="5"/>
          <w:rFonts w:hint="eastAsia" w:ascii="方正楷体_GBK" w:hAnsi="方正楷体_GBK" w:eastAsia="方正楷体_GBK" w:cs="方正楷体_GBK"/>
          <w:sz w:val="31"/>
          <w:szCs w:val="31"/>
        </w:rPr>
        <w:t>（一）总法定工作日测算：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区教委现有在岗安全工作监督执法人员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人，按不低于70%和总法定工作日250天的要求，总法定工作日为：4×70%×250=700日。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Style w:val="5"/>
          <w:rFonts w:hint="eastAsia" w:ascii="方正楷体_GBK" w:hAnsi="方正楷体_GBK" w:eastAsia="方正楷体_GBK" w:cs="方正楷体_GBK"/>
          <w:sz w:val="31"/>
          <w:szCs w:val="31"/>
        </w:rPr>
        <w:t>（二）监督检查工作日测算：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监督检查工作日等于总法定工作日减去其他监督检查工作日、非行政监督检查工作日（700-200-300=200），因监督检查需至少2人在场，实际监督检查工作日为100日，每月监督检查工作日约为8.33日（100÷12=8.33）左右。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其他监督检查工作日200天，主要包括：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shd w:val="clear" w:fill="FFFFFF"/>
        </w:rPr>
        <w:t>1.开展安全生产综合监管；2.实施行政许可；3.组织生产安全事故调查和处理；4.调查核实安全生产投诉举报；5.参加有关部门联合执法；6.办理有关法律、法规、规章规定的登记、备案；7.开展对中介服务机构的监督检查；8.开展安全生产宣传教育培训；9.办理行政复议、行政应诉；10.完成本级人民政府或者上级安全监管部门安排的执法工作任务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非行政监督检查工作日300天，主要包括：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shd w:val="clear" w:fill="FFFFFF"/>
        </w:rPr>
        <w:t>1.机关值班；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shd w:val="clear" w:fill="FFFFFF"/>
        </w:rPr>
        <w:t>2.学习、培训、考核、会议；3.检查指导下级安全监管部门工作；4.参加党群活动；5.病假、事假；6.法定年休假、探亲假、婚（丧）假。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Style w:val="5"/>
          <w:rFonts w:hint="eastAsia" w:ascii="方正黑体_GBK" w:hAnsi="方正黑体_GBK" w:eastAsia="方正黑体_GBK" w:cs="方正黑体_GBK"/>
          <w:sz w:val="31"/>
          <w:szCs w:val="31"/>
        </w:rPr>
        <w:t>三、学校数量及校车单位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1. 高完中17所，其中公办15所，民办2所。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2. 中职学校6所，其中公办3所，民办3所。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3. 初中17所。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4. 九年一贯制学校21所。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5. 小学63所。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 xml:space="preserve">6. 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幼儿园14所。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7. 校车单位35所，校车39辆。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8. 特教中心1所。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9. 实践学校1所。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10.培训机构20所。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Style w:val="5"/>
          <w:rFonts w:hint="eastAsia" w:ascii="方正黑体_GBK" w:hAnsi="方正黑体_GBK" w:eastAsia="方正黑体_GBK" w:cs="方正黑体_GBK"/>
          <w:sz w:val="31"/>
          <w:szCs w:val="31"/>
        </w:rPr>
        <w:t>四、监督检查计划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480"/>
      </w:pPr>
      <w:r>
        <w:rPr>
          <w:rStyle w:val="5"/>
          <w:rFonts w:hint="eastAsia" w:ascii="方正楷体_GBK" w:hAnsi="方正楷体_GBK" w:eastAsia="方正楷体_GBK" w:cs="方正楷体_GBK"/>
          <w:b/>
          <w:bCs/>
          <w:color w:val="000000"/>
          <w:sz w:val="31"/>
          <w:szCs w:val="31"/>
        </w:rPr>
        <w:t>（一）日常监督检查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1. 安全信访科每月3个工作日对学校安全工作进行常规督查，督查学校6所左右。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480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 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2. 体卫艺科、发规科、民办教育科按照“一岗双责”要求，对本业务领域的安全每季度检查一次以上，具体监督检查计划自行编制。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3. 片区教育督导办公室：每学期对片区学校（包括民办幼儿园）安全工作进行督查，具体监督检查计划自行编制。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Style w:val="5"/>
          <w:rFonts w:hint="eastAsia" w:ascii="方正楷体_GBK" w:hAnsi="方正楷体_GBK" w:eastAsia="方正楷体_GBK" w:cs="方正楷体_GBK"/>
          <w:b/>
          <w:bCs/>
          <w:color w:val="000000"/>
          <w:sz w:val="31"/>
          <w:szCs w:val="31"/>
        </w:rPr>
        <w:t>（二）专项监督检查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安信科每月用5个工作日进行学校专项监督检查，检查学校10所左右。民办幼儿园采取双随机方式进行监督检查。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详细检查月计划见附件1；月检查学校见附件2。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Style w:val="5"/>
          <w:rFonts w:hint="eastAsia" w:ascii="方正黑体_GBK" w:hAnsi="方正黑体_GBK" w:eastAsia="方正黑体_GBK" w:cs="方正黑体_GBK"/>
          <w:sz w:val="31"/>
          <w:szCs w:val="31"/>
        </w:rPr>
        <w:t>五、工作要求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Style w:val="5"/>
          <w:rFonts w:hint="eastAsia" w:ascii="方正楷体_GBK" w:hAnsi="方正楷体_GBK" w:eastAsia="方正楷体_GBK" w:cs="方正楷体_GBK"/>
          <w:sz w:val="31"/>
          <w:szCs w:val="31"/>
        </w:rPr>
        <w:t>（一）文明监督检查，服务学校发展</w:t>
      </w:r>
      <w:r>
        <w:rPr>
          <w:rStyle w:val="5"/>
          <w:rFonts w:hint="eastAsia" w:ascii="方正仿宋_GBK" w:hAnsi="方正仿宋_GBK" w:eastAsia="方正仿宋_GBK" w:cs="方正仿宋_GBK"/>
          <w:sz w:val="31"/>
          <w:szCs w:val="31"/>
        </w:rPr>
        <w:t>。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监督人员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fill="FFFFFF"/>
        </w:rPr>
        <w:t>应当以人为本，坚持人民至上、生命至上，把保护人民生命安全摆在首位，树牢安全发展理念，坚持安全第一、预防为主、综合治理的方针，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在思想上进一步明确监督是为了学校发展，监督是保护学校发展的正确观念，做到文明监督不蛮干。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Style w:val="5"/>
          <w:rFonts w:hint="eastAsia" w:ascii="方正楷体_GBK" w:hAnsi="方正楷体_GBK" w:eastAsia="方正楷体_GBK" w:cs="方正楷体_GBK"/>
          <w:sz w:val="31"/>
          <w:szCs w:val="31"/>
        </w:rPr>
        <w:t>（二）按照督查计划，认真开展监督。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安全信访科、相关科室、片区教育督导办公室要严格按照计划执行，将监督检查计划纳入每月工作安排。公办学校由安全信访科负责牵头组织督查，民办学校和培训机构由民办教育科负责牵头组织督查。要注意与其他工作统筹兼顾，协调安排，做到“当月不足次月补，季度之内结硬帐”，分解落实监督检查计划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Style w:val="5"/>
          <w:rFonts w:hint="eastAsia" w:ascii="方正楷体_GBK" w:hAnsi="方正楷体_GBK" w:eastAsia="方正楷体_GBK" w:cs="方正楷体_GBK"/>
          <w:sz w:val="31"/>
          <w:szCs w:val="31"/>
        </w:rPr>
        <w:t>（三）严格督查程序，建立督查档案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。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所有督查必须填写督查记录，如有整改事项，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必须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下达整改指令书，整改到期必须复查验收。凡是逾期未整改完成或整改复验不合格的，依法给予约谈、通报和挂牌督办。对存在安全隐患较大或拒绝整改的学校、单位将进行行政处罚。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1545"/>
      </w:pPr>
      <w:r>
        <w:rPr>
          <w:rFonts w:hint="eastAsia" w:ascii="方正小标宋_GBK" w:hAnsi="方正小标宋_GBK" w:eastAsia="方正小标宋_GBK" w:cs="方正小标宋_GBK"/>
          <w:color w:val="000000"/>
          <w:sz w:val="43"/>
          <w:szCs w:val="43"/>
        </w:rPr>
        <w:t>                  万州区教委监督检查月计划表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1"/>
        <w:gridCol w:w="4156"/>
        <w:gridCol w:w="2517"/>
        <w:gridCol w:w="92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  <w:bdr w:val="none" w:color="auto" w:sz="0" w:space="0"/>
              </w:rPr>
              <w:t>月份</w:t>
            </w:r>
          </w:p>
        </w:tc>
        <w:tc>
          <w:tcPr>
            <w:tcW w:w="4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 w:firstLine="1275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  <w:bdr w:val="none" w:color="auto" w:sz="0" w:space="0"/>
              </w:rPr>
              <w:t>检查内容</w:t>
            </w:r>
          </w:p>
        </w:tc>
        <w:tc>
          <w:tcPr>
            <w:tcW w:w="28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  <w:bdr w:val="none" w:color="auto" w:sz="0" w:space="0"/>
              </w:rPr>
              <w:t>检查学校所数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  <w:bdr w:val="none" w:color="auto" w:sz="0" w:space="0"/>
              </w:rPr>
              <w:t>以校车、消防、校舍安全检查为重点的安全检查。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  <w:bdr w:val="none" w:color="auto" w:sz="0" w:space="0"/>
              </w:rPr>
              <w:t>4个校车单位；12所学校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  <w:bdr w:val="none" w:color="auto" w:sz="0" w:space="0"/>
              </w:rPr>
              <w:t>学校政务值班抽查、培训机构消防、视频监控运行情况检查为重点的安全检查。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  <w:bdr w:val="none" w:color="auto" w:sz="0" w:space="0"/>
              </w:rPr>
              <w:t>11所学校；6个培训机构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  <w:bdr w:val="none" w:color="auto" w:sz="0" w:space="0"/>
              </w:rPr>
              <w:t>以校车、安全教育、视频监控运行情况检查为重点的安全检查。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  <w:bdr w:val="none" w:color="auto" w:sz="0" w:space="0"/>
              </w:rPr>
              <w:t>4个校车单位；12所学校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-105" w:right="-105"/>
              <w:jc w:val="lef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</w:rPr>
              <w:t>以校车、食品卫生检查、学校防溺水检查为重点的安全检查。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  <w:bdr w:val="none" w:color="auto" w:sz="0" w:space="0"/>
              </w:rPr>
              <w:t>4个校车单位；12所学校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  <w:bdr w:val="none" w:color="auto" w:sz="0" w:space="0"/>
              </w:rPr>
              <w:t>以校车、校园欺凌、防溺水、应急工作为重点的安全检查。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  <w:bdr w:val="none" w:color="auto" w:sz="0" w:space="0"/>
              </w:rPr>
              <w:t>4个校车单位；13所学校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  <w:bdr w:val="none" w:color="auto" w:sz="0" w:space="0"/>
              </w:rPr>
              <w:t>以校车、消防、危险化学品、防溺水安全检查为重点的安全检查。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  <w:bdr w:val="none" w:color="auto" w:sz="0" w:space="0"/>
              </w:rPr>
              <w:t>4个校车单位；12所学校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  <w:bdr w:val="none" w:color="auto" w:sz="0" w:space="0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  <w:bdr w:val="none" w:color="auto" w:sz="0" w:space="0"/>
              </w:rPr>
              <w:t>学校政务值班抽查、培训机构消防、防溺水、视频监控运行情况检查为重点的安全检查。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  <w:bdr w:val="none" w:color="auto" w:sz="0" w:space="0"/>
              </w:rPr>
              <w:t>9所学校；7个培训机构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  <w:bdr w:val="none" w:color="auto" w:sz="0" w:space="0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  <w:bdr w:val="none" w:color="auto" w:sz="0" w:space="0"/>
              </w:rPr>
              <w:t>学校政务值班抽查、培训机构消防、防溺水、视频监控运行情况检查为重点的安全检查。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  <w:bdr w:val="none" w:color="auto" w:sz="0" w:space="0"/>
              </w:rPr>
              <w:t>10所学校；7个培训机构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  <w:bdr w:val="none" w:color="auto" w:sz="0" w:space="0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  <w:bdr w:val="none" w:color="auto" w:sz="0" w:space="0"/>
              </w:rPr>
              <w:t>以校车、学校防溺水、学校特种设备检查为重点的安全检查。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  <w:bdr w:val="none" w:color="auto" w:sz="0" w:space="0"/>
              </w:rPr>
              <w:t>4个校车单位；13所学校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  <w:bdr w:val="none" w:color="auto" w:sz="0" w:space="0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  <w:bdr w:val="none" w:color="auto" w:sz="0" w:space="0"/>
              </w:rPr>
              <w:t>以校车、学校交通安全、应急工作检查为重点的安全检查。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  <w:bdr w:val="none" w:color="auto" w:sz="0" w:space="0"/>
              </w:rPr>
              <w:t>4个校车单位；12所学校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  <w:bdr w:val="none" w:color="auto" w:sz="0" w:space="0"/>
              </w:rPr>
              <w:t>11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  <w:bdr w:val="none" w:color="auto" w:sz="0" w:space="0"/>
              </w:rPr>
              <w:t>以校车、学校校舍、学校消防安全检查为重点的安全检查。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  <w:bdr w:val="none" w:color="auto" w:sz="0" w:space="0"/>
              </w:rPr>
              <w:t>3个校车单位；12所学校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  <w:bdr w:val="none" w:color="auto" w:sz="0" w:space="0"/>
              </w:rPr>
              <w:t>12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  <w:bdr w:val="none" w:color="auto" w:sz="0" w:space="0"/>
              </w:rPr>
              <w:t>以校车、学校视频监控检查为重点的安全检查。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  <w:bdr w:val="none" w:color="auto" w:sz="0" w:space="0"/>
              </w:rPr>
              <w:t>4个校车单位；12所学校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480" w:lineRule="atLeast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   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jc w:val="left"/>
      </w:pPr>
      <w:r>
        <w:rPr>
          <w:rFonts w:ascii="仿宋" w:hAnsi="仿宋" w:eastAsia="仿宋" w:cs="仿宋"/>
          <w:color w:val="000000"/>
          <w:sz w:val="31"/>
          <w:szCs w:val="31"/>
        </w:rPr>
        <w:t>附件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jc w:val="center"/>
      </w:pPr>
      <w:r>
        <w:rPr>
          <w:rFonts w:hint="eastAsia" w:ascii="方正小标宋_GBK" w:hAnsi="方正小标宋_GBK" w:eastAsia="方正小标宋_GBK" w:cs="方正小标宋_GBK"/>
          <w:color w:val="000000"/>
          <w:sz w:val="43"/>
          <w:szCs w:val="43"/>
        </w:rPr>
        <w:t>督查学校名单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5216"/>
        <w:gridCol w:w="244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bookmarkStart w:id="0" w:name="_Hlk37775171"/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  <w:bdr w:val="none" w:color="auto" w:sz="0" w:space="0"/>
              </w:rPr>
              <w:t>月份</w:t>
            </w:r>
            <w:bookmarkEnd w:id="0"/>
          </w:p>
        </w:tc>
        <w:tc>
          <w:tcPr>
            <w:tcW w:w="5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  <w:bdr w:val="none" w:color="auto" w:sz="0" w:space="0"/>
              </w:rPr>
              <w:t>常规督查学校、机构</w:t>
            </w:r>
          </w:p>
        </w:tc>
        <w:tc>
          <w:tcPr>
            <w:tcW w:w="25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  <w:bdr w:val="none" w:color="auto" w:sz="0" w:space="0"/>
              </w:rPr>
              <w:t>校车督查学校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bdr w:val="none" w:color="auto" w:sz="0" w:space="0"/>
              </w:rPr>
              <w:t>分水中学、分水小学、三正学校、高升学校、高龙初中、太龙学校、黄柏学校、万州一中、宁波小学、枇杷小学、驸马小学、江南幼儿园（中恒）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bdr w:val="none" w:color="auto" w:sz="0" w:space="0"/>
              </w:rPr>
              <w:t>心连心幼儿园、分水镇东路幼儿园、童星幼儿园、玉城家园幼儿园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bdr w:val="none" w:color="auto" w:sz="0" w:space="0"/>
              </w:rPr>
              <w:t>万州中学、上海中学、百安移民小学、上海小学、五桥小学、机场小学、飞士幼儿园、五桥实验学校、青少年宫蒙童园、天星小学、盘龙小学、渝东法律学校、必卓艺术、智汇佳艺术、慧腾艺术、百年品优艺术、星火艺术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bdr w:val="none" w:color="auto" w:sz="0" w:space="0"/>
              </w:rPr>
              <w:t>太安初中、太安小学、白羊小学、鱼泉初中、凉水学校、桥亭初中、弹子学校、铁炉学校、余家小学、丁阳初中、后山小学、孙家小学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bdr w:val="none" w:color="auto" w:sz="0" w:space="0"/>
              </w:rPr>
              <w:t>学府幼儿园、百安幼儿园、七彩幼儿园、移民幼儿园、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bdr w:val="none" w:color="auto" w:sz="0" w:space="0"/>
              </w:rPr>
              <w:t>走马初中、走马小学、新田中学、新田小学、谷雨小学、茨竹小学、九池小学、柱山小学、高峰初中、高峰小学、电报路幼儿园高峰分园、特教中心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bdr w:val="none" w:color="auto" w:sz="0" w:space="0"/>
              </w:rPr>
              <w:t>北山幼儿园、阳光幼儿园、大桥幼儿园、向日葵幼儿园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bdr w:val="none" w:color="auto" w:sz="0" w:space="0"/>
              </w:rPr>
              <w:t>铁峰学校、小周小学、漳周小学、实践基地、熊家中学、熊家小学、三峡初中、三峡小学、白土初中、白土小学、普子小学、恒合民族学校、恒合民族中心小学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bdr w:val="none" w:color="auto" w:sz="0" w:space="0"/>
              </w:rPr>
              <w:t>龙凤幼儿园、可人幼儿园、小精灵幼儿园、天子湖幼儿园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bdr w:val="none" w:color="auto" w:sz="0" w:space="0"/>
              </w:rPr>
              <w:t>6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bdr w:val="none" w:color="auto" w:sz="0" w:space="0"/>
              </w:rPr>
              <w:t>武陵初中、武陵小学、郭村学校、瑞池学校、岩口复兴学校、龙沙小学、甘宁初中、地宝小学、梨树小学、沙河中学、沙河小学、南京幼儿园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bdr w:val="none" w:color="auto" w:sz="0" w:space="0"/>
              </w:rPr>
              <w:t>民意幼儿园、宝艺幼儿园、牌楼幼儿园、爱心幼儿园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bdr w:val="none" w:color="auto" w:sz="0" w:space="0"/>
              </w:rPr>
              <w:t>7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bdr w:val="none" w:color="auto" w:sz="0" w:space="0"/>
              </w:rPr>
              <w:t>万州二中、国本中学、中加小学、鸡公岭小学、王牌小学、鸡公岭幼儿园、直属机关幼儿园、幼师幼儿园、复兴幼儿园、领凡艺术、金聆艺术、福满子岳艺术、童翼园科技、西蒙艺术、灵通艺术、飞翰艺术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bdr w:val="none" w:color="auto" w:sz="0" w:space="0"/>
              </w:rPr>
              <w:t>8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bdr w:val="none" w:color="auto" w:sz="0" w:space="0"/>
              </w:rPr>
              <w:t>万州三中、豫章学校、红光小学、电报路小学、电报路中恒、钟鼓楼小学、北山小学、清泉小学、望江小学、白岩小学、南京小学、明镜小学、直属机关钟鼓楼幼儿园、太白幼儿园、电报路幼儿园、优思堂艺术、瀚智艺术、百年品学教育科技、百年品学天诚艺术、百年品学艺术、小星心优倍艺术、文屿艺术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bdr w:val="none" w:color="auto" w:sz="0" w:space="0"/>
              </w:rPr>
              <w:t>9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bdr w:val="none" w:color="auto" w:sz="0" w:space="0"/>
              </w:rPr>
              <w:t>罗田小学、马头学校、龙驹中学、龙驹小学、赶场初中、赶场小学、长滩初中、长滩小学、长岭学校、双河小学、鹏程小学、电报路幼儿园双河分园、龙都幼儿园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bdr w:val="none" w:color="auto" w:sz="0" w:space="0"/>
              </w:rPr>
              <w:t>长岭镇中心幼儿园、桐子幼儿园、春苗幼儿园、小白杨幼儿园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bdr w:val="none" w:color="auto" w:sz="0" w:space="0"/>
              </w:rPr>
              <w:t>10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bdr w:val="none" w:color="auto" w:sz="0" w:space="0"/>
              </w:rPr>
              <w:t>培文初中、培文小学、高粱小学、李河小学、长坪小学、新乡学校、溪口学校、燕山学校、外国语学校、落凼小学、汶罗小学、上坪小学、南京金陵中学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bdr w:val="none" w:color="auto" w:sz="0" w:space="0"/>
              </w:rPr>
              <w:t>国成江山龙苑幼儿园、爵士花园幼儿园、渝东开发区幼儿园、北大附幼阳光幼儿园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bdr w:val="none" w:color="auto" w:sz="0" w:space="0"/>
              </w:rPr>
              <w:t>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bdr w:val="none" w:color="auto" w:sz="0" w:space="0"/>
              </w:rPr>
              <w:t> 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bdr w:val="none" w:color="auto" w:sz="0" w:space="0"/>
              </w:rPr>
              <w:t>江南中学、文德初中、瀼渡学校、国家学校、响水学校、河口初中、道生初中、纯阳中学、甘宁小学、福建小学、国本小学、幼专附属幼儿园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bdr w:val="none" w:color="auto" w:sz="0" w:space="0"/>
              </w:rPr>
              <w:t>嵩南幼儿园、金龙幼儿园、海棠幼儿园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bdr w:val="none" w:color="auto" w:sz="0" w:space="0"/>
              </w:rPr>
              <w:t>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bdr w:val="none" w:color="auto" w:sz="0" w:space="0"/>
              </w:rPr>
              <w:t> 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bdr w:val="none" w:color="auto" w:sz="0" w:space="0"/>
              </w:rPr>
              <w:t>清泉中学、南京中学、赛德学校、龙都小学、水电校、职教中心、电子信息工程学校、现代信息工程学校、中意技校、高级技校、天福幼儿园、天翌幼儿园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bdr w:val="none" w:color="auto" w:sz="0" w:space="0"/>
              </w:rPr>
              <w:t>流水幼儿园、护城新星幼儿园、蓓蕾娃幼儿园、蓝天幼儿园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15" w:lineRule="atLeast"/>
        <w:ind w:left="0" w:firstLine="630"/>
      </w:pPr>
      <w:r>
        <w:rPr>
          <w:rFonts w:hint="eastAsia" w:ascii="方正仿宋_GBK" w:hAnsi="方正仿宋_GBK" w:eastAsia="方正仿宋_GBK" w:cs="方正仿宋_GBK"/>
          <w:color w:val="000000"/>
          <w:sz w:val="10"/>
          <w:szCs w:val="10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ind w:left="0" w:firstLine="630"/>
      </w:pPr>
      <w:r>
        <w:rPr>
          <w:rFonts w:hint="eastAsia" w:ascii="方正仿宋_GBK" w:hAnsi="方正仿宋_GBK" w:eastAsia="方正仿宋_GBK" w:cs="方正仿宋_GBK"/>
          <w:color w:val="000000"/>
          <w:sz w:val="10"/>
          <w:szCs w:val="10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64F23"/>
    <w:rsid w:val="67D6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2022-06-12T01:41:00Z</dcterms:created>
  <dc:creator>Administrator</dc:creator>
  <cp:lastModifiedBy>Administrator</cp:lastModifiedBy>
  <dcterms:modified xsi:type="dcterms:W3CDTF">2022-06-12T01:42:20Z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130AB10D62284E129CB4B76DAB1D6AE0</vt:lpwstr>
  </property>
</Properties>
</file>