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kern w:val="0"/>
          <w:sz w:val="32"/>
        </w:rPr>
      </w:pPr>
    </w:p>
    <w:p>
      <w:pPr>
        <w:jc w:val="center"/>
        <w:rPr>
          <w:rFonts w:hint="eastAsia" w:ascii="方正仿宋_GBK" w:hAnsi="方正仿宋_GBK" w:eastAsia="方正仿宋_GBK"/>
          <w:kern w:val="0"/>
          <w:sz w:val="32"/>
        </w:rPr>
      </w:pPr>
    </w:p>
    <w:p>
      <w:pPr>
        <w:jc w:val="center"/>
        <w:rPr>
          <w:rFonts w:hint="eastAsia" w:ascii="方正仿宋_GBK" w:hAnsi="方正仿宋_GBK" w:eastAsia="方正仿宋_GBK"/>
          <w:kern w:val="0"/>
          <w:sz w:val="32"/>
        </w:rPr>
      </w:pPr>
    </w:p>
    <w:p>
      <w:pPr>
        <w:jc w:val="center"/>
        <w:rPr>
          <w:rFonts w:hint="eastAsia" w:ascii="方正仿宋_GBK" w:hAnsi="方正仿宋_GBK" w:eastAsia="方正仿宋_GBK"/>
          <w:kern w:val="0"/>
          <w:sz w:val="32"/>
        </w:rPr>
      </w:pPr>
    </w:p>
    <w:p>
      <w:pPr>
        <w:jc w:val="center"/>
        <w:rPr>
          <w:rFonts w:hint="eastAsia" w:ascii="方正仿宋_GBK" w:hAnsi="方正仿宋_GBK" w:eastAsia="方正仿宋_GBK"/>
          <w:kern w:val="0"/>
          <w:sz w:val="32"/>
        </w:rPr>
      </w:pPr>
    </w:p>
    <w:p>
      <w:pPr>
        <w:jc w:val="center"/>
        <w:rPr>
          <w:rFonts w:hint="eastAsia" w:ascii="方正仿宋_GBK" w:hAnsi="方正仿宋_GBK" w:eastAsia="方正仿宋_GBK"/>
          <w:kern w:val="0"/>
          <w:sz w:val="32"/>
        </w:rPr>
      </w:pPr>
    </w:p>
    <w:p/>
    <w:p>
      <w:pPr>
        <w:jc w:val="center"/>
        <w:rPr>
          <w:kern w:val="0"/>
          <w:szCs w:val="20"/>
        </w:rPr>
      </w:pPr>
    </w:p>
    <w:p/>
    <w:p/>
    <w:p>
      <w:pPr>
        <w:spacing w:line="600" w:lineRule="exact"/>
        <w:ind w:left="16" w:hanging="16" w:hangingChars="3"/>
        <w:jc w:val="center"/>
        <w:rPr>
          <w:rFonts w:ascii="方正小标宋_GBK" w:hAnsi="新宋体" w:eastAsia="方正小标宋_GBK"/>
          <w:kern w:val="0"/>
          <w:sz w:val="44"/>
          <w:szCs w:val="44"/>
        </w:rPr>
      </w:pPr>
      <w:r>
        <w:rPr>
          <w:rFonts w:hint="eastAsia" w:ascii="方正小标宋_GBK" w:hAnsi="新宋体" w:eastAsia="方正小标宋_GBK"/>
          <w:spacing w:val="55"/>
          <w:kern w:val="0"/>
          <w:sz w:val="44"/>
          <w:szCs w:val="44"/>
        </w:rPr>
        <w:t>重庆市万州区教育委员</w:t>
      </w:r>
      <w:r>
        <w:rPr>
          <w:rFonts w:hint="eastAsia" w:ascii="方正小标宋_GBK" w:hAnsi="新宋体" w:eastAsia="方正小标宋_GBK"/>
          <w:kern w:val="0"/>
          <w:sz w:val="44"/>
          <w:szCs w:val="44"/>
        </w:rPr>
        <w:t>会</w:t>
      </w:r>
    </w:p>
    <w:p>
      <w:pPr>
        <w:spacing w:line="600" w:lineRule="exact"/>
        <w:jc w:val="center"/>
        <w:rPr>
          <w:rFonts w:ascii="方正小标宋_GBK" w:hAnsi="新宋体" w:eastAsia="方正小标宋_GBK"/>
          <w:spacing w:val="-24"/>
          <w:sz w:val="44"/>
          <w:szCs w:val="44"/>
        </w:rPr>
      </w:pPr>
      <w:r>
        <w:rPr>
          <w:rFonts w:hint="eastAsia" w:ascii="方正小标宋_GBK" w:hAnsi="新宋体" w:eastAsia="方正小标宋_GBK"/>
          <w:spacing w:val="-24"/>
          <w:sz w:val="44"/>
          <w:szCs w:val="44"/>
        </w:rPr>
        <w:t>重庆市万州区人民政府教育督导室</w:t>
      </w:r>
    </w:p>
    <w:p>
      <w:pPr>
        <w:widowControl/>
        <w:spacing w:line="600" w:lineRule="exact"/>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关于开展普通高中校长任期督导评估和</w:t>
      </w:r>
    </w:p>
    <w:p>
      <w:pPr>
        <w:widowControl/>
        <w:spacing w:line="60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办学质量评价工作的通知</w:t>
      </w:r>
    </w:p>
    <w:p>
      <w:pPr>
        <w:widowControl/>
        <w:spacing w:line="600" w:lineRule="exact"/>
        <w:jc w:val="center"/>
        <w:rPr>
          <w:rFonts w:hint="eastAsia" w:ascii="方正小标宋_GBK" w:hAnsi="方正小标宋_GBK" w:eastAsia="方正小标宋_GBK" w:cs="方正小标宋_GBK"/>
          <w:sz w:val="44"/>
          <w:szCs w:val="44"/>
          <w:lang w:val="zh-CN"/>
        </w:rPr>
      </w:pPr>
    </w:p>
    <w:p>
      <w:pPr>
        <w:jc w:val="center"/>
        <w:rPr>
          <w:rFonts w:ascii="Calibri" w:hAnsi="Calibri" w:eastAsia="方正仿宋_GBK"/>
          <w:kern w:val="0"/>
          <w:sz w:val="32"/>
        </w:rPr>
      </w:pPr>
      <w:r>
        <w:rPr>
          <w:rFonts w:hint="eastAsia" w:ascii="方正仿宋_GBK" w:hAnsi="方正仿宋_GBK" w:eastAsia="方正仿宋_GBK"/>
          <w:kern w:val="0"/>
          <w:sz w:val="32"/>
        </w:rPr>
        <w:t>万州教督〔2023</w:t>
      </w:r>
      <w:r>
        <w:rPr>
          <w:rFonts w:ascii="方正仿宋_GBK" w:hAnsi="方正仿宋_GBK" w:eastAsia="方正仿宋_GBK"/>
          <w:kern w:val="0"/>
          <w:sz w:val="32"/>
        </w:rPr>
        <w:t>〕</w:t>
      </w:r>
      <w:r>
        <w:rPr>
          <w:rFonts w:hint="eastAsia" w:ascii="方正仿宋_GBK" w:hAnsi="方正仿宋_GBK" w:eastAsia="方正仿宋_GBK"/>
          <w:kern w:val="0"/>
          <w:sz w:val="32"/>
        </w:rPr>
        <w:t>21号</w:t>
      </w:r>
    </w:p>
    <w:p>
      <w:pPr>
        <w:widowControl/>
        <w:spacing w:line="600" w:lineRule="exact"/>
        <w:jc w:val="center"/>
        <w:rPr>
          <w:rFonts w:hint="eastAsia" w:ascii="方正小标宋_GBK" w:hAnsi="方正小标宋_GBK" w:eastAsia="方正小标宋_GBK" w:cs="方正小标宋_GBK"/>
          <w:sz w:val="44"/>
          <w:szCs w:val="44"/>
          <w:lang w:val="zh-CN"/>
        </w:rPr>
      </w:pPr>
    </w:p>
    <w:p/>
    <w:p>
      <w:pPr>
        <w:widowControl/>
        <w:spacing w:line="540" w:lineRule="exact"/>
        <w:jc w:val="left"/>
        <w:rPr>
          <w:rFonts w:ascii="方正仿宋_GBK" w:hAnsi="仿宋" w:eastAsia="方正仿宋_GBK" w:cs="方正仿宋_GBK"/>
          <w:sz w:val="32"/>
          <w:szCs w:val="32"/>
        </w:rPr>
      </w:pPr>
      <w:r>
        <w:rPr>
          <w:rFonts w:hint="eastAsia" w:ascii="方正仿宋_GBK" w:hAnsi="华文仿宋" w:eastAsia="方正仿宋_GBK"/>
          <w:sz w:val="32"/>
          <w:szCs w:val="32"/>
        </w:rPr>
        <w:t>各高完中，有关民办学校，各教育督导责任区办公室，委直属单位，本委各科室：</w:t>
      </w:r>
    </w:p>
    <w:p>
      <w:pPr>
        <w:widowControl/>
        <w:spacing w:line="540" w:lineRule="exact"/>
        <w:ind w:firstLine="640" w:firstLineChars="200"/>
        <w:rPr>
          <w:rStyle w:val="7"/>
          <w:rFonts w:eastAsia="方正仿宋_GBK"/>
          <w:sz w:val="32"/>
          <w:szCs w:val="32"/>
        </w:rPr>
      </w:pPr>
      <w:r>
        <w:rPr>
          <w:rFonts w:hint="eastAsia" w:ascii="方正仿宋_GBK" w:hAnsi="方正仿宋_GBK" w:eastAsia="方正仿宋_GBK" w:cs="方正仿宋_GBK"/>
          <w:sz w:val="32"/>
          <w:szCs w:val="32"/>
          <w:shd w:val="clear" w:color="auto" w:fill="FFFFFF"/>
        </w:rPr>
        <w:t>为全面</w:t>
      </w:r>
      <w:r>
        <w:rPr>
          <w:rFonts w:hint="eastAsia" w:ascii="方正仿宋_GBK" w:hAnsi="方正仿宋_GBK" w:eastAsia="方正仿宋_GBK" w:cs="方正仿宋_GBK"/>
          <w:sz w:val="32"/>
          <w:szCs w:val="32"/>
        </w:rPr>
        <w:t>深化中小学评价改革，</w:t>
      </w:r>
      <w:r>
        <w:rPr>
          <w:rFonts w:hint="eastAsia" w:ascii="方正仿宋_GBK" w:hAnsi="方正仿宋_GBK" w:eastAsia="方正仿宋_GBK" w:cs="方正仿宋_GBK"/>
          <w:sz w:val="32"/>
          <w:szCs w:val="32"/>
          <w:shd w:val="clear" w:color="auto" w:fill="FFFFFF"/>
        </w:rPr>
        <w:t>促进</w:t>
      </w:r>
      <w:r>
        <w:rPr>
          <w:rFonts w:hint="eastAsia" w:ascii="方正仿宋_GBK" w:hAnsi="方正仿宋_GBK" w:eastAsia="方正仿宋_GBK" w:cs="方正仿宋_GBK"/>
          <w:sz w:val="32"/>
          <w:szCs w:val="32"/>
        </w:rPr>
        <w:t>中小学</w:t>
      </w:r>
      <w:r>
        <w:rPr>
          <w:rFonts w:hint="eastAsia" w:ascii="方正仿宋_GBK" w:hAnsi="方正仿宋_GBK" w:eastAsia="方正仿宋_GBK" w:cs="方正仿宋_GBK"/>
          <w:sz w:val="32"/>
          <w:szCs w:val="32"/>
          <w:shd w:val="clear" w:color="auto" w:fill="FFFFFF"/>
        </w:rPr>
        <w:t>内涵发展和质量提升，推进教育治理体系和治理能力现代化。</w:t>
      </w:r>
      <w:r>
        <w:rPr>
          <w:rFonts w:hint="eastAsia" w:ascii="方正仿宋_GBK" w:hAnsi="方正仿宋_GBK" w:eastAsia="方正仿宋_GBK" w:cs="方正仿宋_GBK"/>
          <w:sz w:val="32"/>
          <w:szCs w:val="32"/>
        </w:rPr>
        <w:t>根据</w:t>
      </w:r>
      <w:r>
        <w:rPr>
          <w:rStyle w:val="7"/>
          <w:rFonts w:hint="eastAsia" w:eastAsia="方正仿宋_GBK"/>
          <w:sz w:val="32"/>
          <w:szCs w:val="32"/>
        </w:rPr>
        <w:t>《区教委、区政府教育督导室关于印发万州区中小学幼儿园校（园）长任期督导评估实施办法（试行）的通知》（万州教督〔2022〕28号）、《区教委、区政府督导室关于做好万州区普通高中办学质量评价工作的通知》（万州教督〔2023〕8号）要求，现就开展2023年普通高中</w:t>
      </w:r>
      <w:r>
        <w:rPr>
          <w:rFonts w:hint="eastAsia" w:eastAsia="方正仿宋_GBK" w:cs="仿宋_GB2312"/>
          <w:kern w:val="0"/>
          <w:sz w:val="32"/>
          <w:shd w:val="clear" w:color="auto" w:fill="FFFFFF"/>
        </w:rPr>
        <w:t>校长任期督导评估和</w:t>
      </w:r>
      <w:r>
        <w:rPr>
          <w:rStyle w:val="7"/>
          <w:rFonts w:hint="eastAsia" w:eastAsia="方正仿宋_GBK"/>
          <w:sz w:val="32"/>
          <w:szCs w:val="32"/>
        </w:rPr>
        <w:t>办学质量评价</w:t>
      </w:r>
      <w:r>
        <w:rPr>
          <w:rFonts w:hint="eastAsia" w:eastAsia="方正仿宋_GBK" w:cs="仿宋_GB2312"/>
          <w:kern w:val="0"/>
          <w:sz w:val="32"/>
          <w:shd w:val="clear" w:color="auto" w:fill="FFFFFF"/>
        </w:rPr>
        <w:t>有关工作通知如下</w:t>
      </w:r>
      <w:r>
        <w:rPr>
          <w:rStyle w:val="7"/>
          <w:rFonts w:hint="eastAsia" w:eastAsia="方正仿宋_GBK"/>
          <w:sz w:val="32"/>
          <w:szCs w:val="32"/>
        </w:rPr>
        <w:t>。</w:t>
      </w:r>
    </w:p>
    <w:p>
      <w:pPr>
        <w:widowControl/>
        <w:spacing w:line="540" w:lineRule="exact"/>
        <w:ind w:firstLine="640" w:firstLineChars="200"/>
        <w:jc w:val="left"/>
        <w:rPr>
          <w:rFonts w:ascii="方正黑体_GBK" w:hAnsi="方正仿宋_GBK" w:eastAsia="方正黑体_GBK" w:cs="方正仿宋_GBK"/>
          <w:kern w:val="0"/>
          <w:sz w:val="32"/>
          <w:szCs w:val="32"/>
        </w:rPr>
      </w:pPr>
      <w:r>
        <w:rPr>
          <w:rFonts w:hint="eastAsia" w:ascii="方正黑体_GBK" w:hAnsi="方正仿宋_GBK" w:eastAsia="方正黑体_GBK" w:cs="方正仿宋_GBK"/>
          <w:kern w:val="0"/>
          <w:sz w:val="32"/>
          <w:szCs w:val="32"/>
        </w:rPr>
        <w:t>一、评估时间</w:t>
      </w:r>
    </w:p>
    <w:p>
      <w:pPr>
        <w:widowControl/>
        <w:spacing w:line="54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2023</w:t>
      </w:r>
      <w:r>
        <w:rPr>
          <w:rFonts w:hint="eastAsia" w:ascii="方正仿宋_GBK" w:hAnsi="方正仿宋_GBK" w:eastAsia="方正仿宋_GBK" w:cs="方正仿宋_GBK"/>
          <w:kern w:val="0"/>
          <w:sz w:val="32"/>
          <w:szCs w:val="32"/>
        </w:rPr>
        <w:t>年10月至11月。</w:t>
      </w:r>
    </w:p>
    <w:p>
      <w:pPr>
        <w:widowControl/>
        <w:spacing w:line="540" w:lineRule="exact"/>
        <w:ind w:firstLine="640" w:firstLineChars="200"/>
        <w:jc w:val="left"/>
        <w:rPr>
          <w:rFonts w:ascii="方正黑体_GBK" w:hAnsi="方正仿宋_GBK" w:eastAsia="方正黑体_GBK" w:cs="方正仿宋_GBK"/>
          <w:kern w:val="0"/>
          <w:sz w:val="32"/>
          <w:szCs w:val="32"/>
        </w:rPr>
      </w:pPr>
      <w:r>
        <w:rPr>
          <w:rFonts w:hint="eastAsia" w:ascii="方正黑体_GBK" w:hAnsi="方正仿宋_GBK" w:eastAsia="方正黑体_GBK" w:cs="方正仿宋_GBK"/>
          <w:kern w:val="0"/>
          <w:sz w:val="32"/>
          <w:szCs w:val="32"/>
        </w:rPr>
        <w:t>二、评估对象</w:t>
      </w:r>
    </w:p>
    <w:p>
      <w:pPr>
        <w:widowControl/>
        <w:spacing w:line="5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（一）普通高中学校书记、校长。</w:t>
      </w:r>
    </w:p>
    <w:p>
      <w:pPr>
        <w:widowControl/>
        <w:spacing w:line="5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普通高中（17所）：万州二中、万州中学、万州三中、上海中学、万州一中、外国语学校、新田中学、分水中学、沙河中学、清泉中学、国本中学、南京中学、熊家中学、龙驹中学、二中实验中学、赛德学校、纯阳中学。</w:t>
      </w:r>
    </w:p>
    <w:p>
      <w:pPr>
        <w:spacing w:line="540" w:lineRule="exact"/>
        <w:ind w:firstLine="640" w:firstLineChars="200"/>
        <w:jc w:val="left"/>
        <w:rPr>
          <w:rFonts w:ascii="方正黑体_GBK" w:hAnsi="方正仿宋_GBK" w:eastAsia="方正黑体_GBK" w:cs="方正仿宋_GBK"/>
          <w:kern w:val="0"/>
          <w:sz w:val="32"/>
          <w:szCs w:val="32"/>
        </w:rPr>
      </w:pPr>
      <w:r>
        <w:rPr>
          <w:rFonts w:hint="eastAsia" w:ascii="方正黑体_GBK" w:hAnsi="方正仿宋_GBK" w:eastAsia="方正黑体_GBK" w:cs="方正仿宋_GBK"/>
          <w:kern w:val="0"/>
          <w:sz w:val="32"/>
          <w:szCs w:val="32"/>
        </w:rPr>
        <w:t>三、评估内容</w:t>
      </w:r>
    </w:p>
    <w:p>
      <w:pPr>
        <w:snapToGrid w:val="0"/>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（一）普通高中学校校长任期督导评估。评估具体指标见《</w:t>
      </w:r>
      <w:r>
        <w:rPr>
          <w:rStyle w:val="7"/>
          <w:rFonts w:hint="eastAsia" w:ascii="方正仿宋_GBK" w:hAnsi="方正仿宋_GBK" w:eastAsia="方正仿宋_GBK" w:cs="方正仿宋_GBK"/>
          <w:spacing w:val="-4"/>
          <w:kern w:val="0"/>
          <w:sz w:val="32"/>
          <w:szCs w:val="32"/>
          <w:lang w:bidi="en-US"/>
        </w:rPr>
        <w:t>万州区普通高中学校校长任期督导评估细则（试行）》</w:t>
      </w:r>
      <w:r>
        <w:rPr>
          <w:rFonts w:hint="eastAsia" w:ascii="方正仿宋_GBK" w:hAnsi="方正仿宋_GBK" w:eastAsia="方正仿宋_GBK" w:cs="方正仿宋_GBK"/>
          <w:bCs/>
          <w:sz w:val="32"/>
          <w:szCs w:val="32"/>
        </w:rPr>
        <w:t>。</w:t>
      </w:r>
    </w:p>
    <w:p>
      <w:pPr>
        <w:snapToGrid w:val="0"/>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sz w:val="32"/>
          <w:szCs w:val="32"/>
        </w:rPr>
        <w:t>普通高中办学质量评价。评估具体指标见《重庆市万州区普通高中学校办学质量评价指标（试行）》</w:t>
      </w:r>
      <w:r>
        <w:rPr>
          <w:rFonts w:hint="eastAsia" w:ascii="方正仿宋_GBK" w:hAnsi="方正仿宋_GBK" w:eastAsia="方正仿宋_GBK" w:cs="方正仿宋_GBK"/>
          <w:bCs/>
          <w:sz w:val="32"/>
          <w:szCs w:val="32"/>
        </w:rPr>
        <w:t>。</w:t>
      </w:r>
    </w:p>
    <w:p>
      <w:pPr>
        <w:snapToGrid w:val="0"/>
        <w:spacing w:line="540" w:lineRule="exact"/>
        <w:ind w:firstLine="640" w:firstLineChars="200"/>
        <w:rPr>
          <w:rFonts w:ascii="方正黑体_GBK" w:hAnsi="方正仿宋_GBK" w:eastAsia="方正黑体_GBK" w:cs="方正仿宋_GBK"/>
          <w:kern w:val="0"/>
          <w:sz w:val="32"/>
          <w:szCs w:val="32"/>
        </w:rPr>
      </w:pPr>
      <w:r>
        <w:rPr>
          <w:rFonts w:hint="eastAsia" w:ascii="方正黑体_GBK" w:hAnsi="方正仿宋_GBK" w:eastAsia="方正黑体_GBK" w:cs="方正仿宋_GBK"/>
          <w:kern w:val="0"/>
          <w:sz w:val="32"/>
          <w:szCs w:val="32"/>
        </w:rPr>
        <w:t>四、评估方式</w:t>
      </w:r>
    </w:p>
    <w:p>
      <w:pPr>
        <w:spacing w:line="540" w:lineRule="exact"/>
        <w:ind w:firstLine="640" w:firstLineChars="200"/>
        <w:rPr>
          <w:rFonts w:ascii="方正仿宋_GBK" w:hAnsi="方正仿宋_GBK" w:eastAsia="方正仿宋_GBK" w:cs="方正仿宋_GBK"/>
          <w:sz w:val="32"/>
          <w:szCs w:val="32"/>
        </w:rPr>
      </w:pPr>
      <w:r>
        <w:rPr>
          <w:rStyle w:val="7"/>
          <w:rFonts w:hint="eastAsia" w:eastAsia="方正仿宋_GBK"/>
          <w:sz w:val="32"/>
          <w:szCs w:val="32"/>
        </w:rPr>
        <w:t>普通高中</w:t>
      </w:r>
      <w:r>
        <w:rPr>
          <w:rFonts w:hint="eastAsia" w:eastAsia="方正仿宋_GBK" w:cs="仿宋_GB2312"/>
          <w:kern w:val="0"/>
          <w:sz w:val="32"/>
          <w:shd w:val="clear" w:color="auto" w:fill="FFFFFF"/>
        </w:rPr>
        <w:t>校长任期督导评估与</w:t>
      </w:r>
      <w:r>
        <w:rPr>
          <w:rStyle w:val="7"/>
          <w:rFonts w:hint="eastAsia" w:eastAsia="方正仿宋_GBK"/>
          <w:sz w:val="32"/>
          <w:szCs w:val="32"/>
        </w:rPr>
        <w:t>办学质量评价等2项评估</w:t>
      </w:r>
      <w:r>
        <w:rPr>
          <w:rFonts w:hint="eastAsia" w:eastAsia="方正仿宋_GBK" w:cs="仿宋_GB2312"/>
          <w:kern w:val="0"/>
          <w:sz w:val="32"/>
          <w:shd w:val="clear" w:color="auto" w:fill="FFFFFF"/>
        </w:rPr>
        <w:t>工作</w:t>
      </w:r>
      <w:r>
        <w:rPr>
          <w:rStyle w:val="7"/>
          <w:rFonts w:hint="eastAsia" w:eastAsia="方正仿宋_GBK"/>
          <w:sz w:val="32"/>
          <w:szCs w:val="32"/>
        </w:rPr>
        <w:t>合并进行，统筹开展。</w:t>
      </w:r>
      <w:r>
        <w:rPr>
          <w:rFonts w:hint="eastAsia" w:ascii="方正仿宋_GBK" w:hAnsi="方正仿宋_GBK" w:eastAsia="方正仿宋_GBK" w:cs="方正仿宋_GBK"/>
          <w:sz w:val="32"/>
          <w:szCs w:val="32"/>
        </w:rPr>
        <w:t>自评数据、</w:t>
      </w:r>
      <w:r>
        <w:rPr>
          <w:rStyle w:val="7"/>
          <w:rFonts w:hint="eastAsia" w:eastAsia="方正仿宋_GBK"/>
          <w:sz w:val="32"/>
          <w:szCs w:val="32"/>
        </w:rPr>
        <w:t>自评报告、档案资料分别整理，两项评估材料相同的可通用，做好索引</w:t>
      </w:r>
      <w:r>
        <w:rPr>
          <w:rFonts w:hint="eastAsia" w:ascii="方正仿宋_GBK" w:hAnsi="方正仿宋_GBK" w:eastAsia="方正仿宋_GBK" w:cs="方正仿宋_GBK"/>
          <w:sz w:val="32"/>
          <w:szCs w:val="32"/>
        </w:rPr>
        <w:t>。</w:t>
      </w:r>
    </w:p>
    <w:p>
      <w:pPr>
        <w:numPr>
          <w:ilvl w:val="0"/>
          <w:numId w:val="1"/>
        </w:numPr>
        <w:spacing w:line="54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学校自评。</w:t>
      </w:r>
      <w:r>
        <w:rPr>
          <w:rFonts w:hint="eastAsia" w:eastAsia="方正仿宋_GBK"/>
          <w:bCs/>
          <w:sz w:val="32"/>
          <w:szCs w:val="32"/>
        </w:rPr>
        <w:t>请各</w:t>
      </w:r>
      <w:r>
        <w:rPr>
          <w:rFonts w:eastAsia="方正仿宋_GBK"/>
          <w:sz w:val="32"/>
          <w:szCs w:val="32"/>
        </w:rPr>
        <w:t>学校</w:t>
      </w:r>
      <w:r>
        <w:rPr>
          <w:rFonts w:hint="eastAsia" w:eastAsia="方正仿宋_GBK"/>
          <w:sz w:val="32"/>
          <w:szCs w:val="32"/>
        </w:rPr>
        <w:t>于2023年10月中旬前完成自评及整改工作，并于10月22日（星期五）17:00前将</w:t>
      </w:r>
      <w:r>
        <w:rPr>
          <w:rFonts w:eastAsia="方正仿宋_GBK"/>
          <w:sz w:val="32"/>
          <w:szCs w:val="32"/>
        </w:rPr>
        <w:t>自评</w:t>
      </w:r>
      <w:r>
        <w:rPr>
          <w:rFonts w:hint="eastAsia" w:ascii="方正仿宋_GBK" w:hAnsi="方正仿宋_GBK" w:eastAsia="方正仿宋_GBK" w:cs="方正仿宋_GBK"/>
          <w:sz w:val="32"/>
          <w:szCs w:val="32"/>
        </w:rPr>
        <w:t>数据</w:t>
      </w:r>
      <w:r>
        <w:rPr>
          <w:rStyle w:val="7"/>
          <w:rFonts w:hint="eastAsia" w:eastAsia="方正仿宋_GBK"/>
          <w:sz w:val="32"/>
          <w:szCs w:val="32"/>
        </w:rPr>
        <w:t>〔</w:t>
      </w:r>
      <w:r>
        <w:rPr>
          <w:rFonts w:hint="eastAsia" w:eastAsia="方正仿宋_GBK"/>
          <w:sz w:val="32"/>
          <w:szCs w:val="32"/>
        </w:rPr>
        <w:t>《</w:t>
      </w:r>
      <w:r>
        <w:rPr>
          <w:rStyle w:val="7"/>
          <w:rFonts w:hint="eastAsia" w:ascii="方正仿宋_GBK" w:hAnsi="方正仿宋_GBK" w:eastAsia="方正仿宋_GBK" w:cs="方正仿宋_GBK"/>
          <w:spacing w:val="-4"/>
          <w:kern w:val="0"/>
          <w:sz w:val="32"/>
          <w:szCs w:val="32"/>
          <w:lang w:bidi="en-US"/>
        </w:rPr>
        <w:t>评估细则》（</w:t>
      </w:r>
      <w:r>
        <w:rPr>
          <w:rFonts w:hint="eastAsia" w:eastAsia="方正仿宋_GBK"/>
          <w:sz w:val="32"/>
          <w:szCs w:val="32"/>
        </w:rPr>
        <w:t>《</w:t>
      </w:r>
      <w:r>
        <w:rPr>
          <w:rFonts w:hint="eastAsia" w:ascii="方正仿宋_GBK" w:hAnsi="方正仿宋_GBK" w:eastAsia="方正仿宋_GBK" w:cs="方正仿宋_GBK"/>
          <w:sz w:val="32"/>
          <w:szCs w:val="32"/>
        </w:rPr>
        <w:t>评价</w:t>
      </w:r>
      <w:r>
        <w:rPr>
          <w:rStyle w:val="7"/>
          <w:rFonts w:hint="eastAsia" w:ascii="方正仿宋_GBK" w:hAnsi="方正仿宋_GBK" w:eastAsia="方正仿宋_GBK" w:cs="方正仿宋_GBK"/>
          <w:spacing w:val="-4"/>
          <w:kern w:val="0"/>
          <w:sz w:val="32"/>
          <w:szCs w:val="32"/>
          <w:lang w:bidi="en-US"/>
        </w:rPr>
        <w:t>指标》）</w:t>
      </w:r>
      <w:r>
        <w:rPr>
          <w:rStyle w:val="7"/>
          <w:rFonts w:hint="eastAsia" w:eastAsia="方正仿宋_GBK"/>
          <w:sz w:val="32"/>
          <w:szCs w:val="32"/>
        </w:rPr>
        <w:t>〕</w:t>
      </w:r>
      <w:r>
        <w:rPr>
          <w:rFonts w:hint="eastAsia" w:eastAsia="方正仿宋_GBK"/>
          <w:sz w:val="32"/>
          <w:szCs w:val="32"/>
        </w:rPr>
        <w:t>（含自评得分）</w:t>
      </w:r>
      <w:r>
        <w:rPr>
          <w:rFonts w:hint="eastAsia" w:ascii="方正仿宋_GBK" w:hAnsi="方正仿宋_GBK" w:eastAsia="方正仿宋_GBK" w:cs="方正仿宋_GBK"/>
          <w:sz w:val="32"/>
          <w:szCs w:val="32"/>
        </w:rPr>
        <w:t>、自评</w:t>
      </w:r>
      <w:r>
        <w:rPr>
          <w:rFonts w:eastAsia="方正仿宋_GBK"/>
          <w:sz w:val="32"/>
          <w:szCs w:val="32"/>
        </w:rPr>
        <w:t>报告</w:t>
      </w:r>
      <w:r>
        <w:rPr>
          <w:rFonts w:hint="eastAsia" w:eastAsia="方正仿宋_GBK"/>
          <w:sz w:val="32"/>
          <w:szCs w:val="32"/>
        </w:rPr>
        <w:t>2个材料</w:t>
      </w:r>
      <w:r>
        <w:rPr>
          <w:rFonts w:eastAsia="方正仿宋_GBK"/>
          <w:sz w:val="32"/>
          <w:szCs w:val="32"/>
        </w:rPr>
        <w:t>报送区</w:t>
      </w:r>
      <w:r>
        <w:rPr>
          <w:rFonts w:hint="eastAsia" w:eastAsia="方正仿宋_GBK"/>
          <w:sz w:val="32"/>
          <w:szCs w:val="32"/>
        </w:rPr>
        <w:t>教委</w:t>
      </w:r>
      <w:r>
        <w:rPr>
          <w:rFonts w:eastAsia="方正仿宋_GBK"/>
          <w:sz w:val="32"/>
          <w:szCs w:val="32"/>
        </w:rPr>
        <w:t>督导室</w:t>
      </w:r>
      <w:r>
        <w:rPr>
          <w:rFonts w:hint="eastAsia" w:eastAsia="方正仿宋_GBK"/>
          <w:sz w:val="32"/>
          <w:szCs w:val="32"/>
        </w:rPr>
        <w:t>（区教委507室）</w:t>
      </w:r>
      <w:r>
        <w:rPr>
          <w:rFonts w:eastAsia="方正仿宋_GBK"/>
          <w:sz w:val="32"/>
          <w:szCs w:val="32"/>
        </w:rPr>
        <w:t>。</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同时，请各学校将</w:t>
      </w:r>
      <w:r>
        <w:rPr>
          <w:rFonts w:hint="eastAsia" w:ascii="方正仿宋_GBK" w:hAnsi="方正仿宋_GBK" w:eastAsia="方正仿宋_GBK" w:cs="方正仿宋_GBK"/>
          <w:sz w:val="32"/>
          <w:szCs w:val="32"/>
          <w:lang w:val="zh-CN"/>
        </w:rPr>
        <w:t>办学质量评价</w:t>
      </w:r>
      <w:r>
        <w:rPr>
          <w:rFonts w:hint="eastAsia" w:ascii="方正仿宋_GBK" w:hAnsi="方正仿宋_GBK" w:eastAsia="方正仿宋_GBK" w:cs="方正仿宋_GBK"/>
          <w:sz w:val="32"/>
          <w:szCs w:val="32"/>
        </w:rPr>
        <w:t>自评数据</w:t>
      </w:r>
      <w:r>
        <w:rPr>
          <w:rStyle w:val="7"/>
          <w:rFonts w:hint="eastAsia" w:ascii="方正仿宋_GBK" w:hAnsi="方正仿宋_GBK" w:eastAsia="方正仿宋_GBK" w:cs="方正仿宋_GBK"/>
          <w:spacing w:val="-4"/>
          <w:kern w:val="0"/>
          <w:sz w:val="32"/>
          <w:szCs w:val="32"/>
          <w:lang w:bidi="en-US"/>
        </w:rPr>
        <w:t>（</w:t>
      </w:r>
      <w:r>
        <w:rPr>
          <w:rFonts w:hint="eastAsia" w:eastAsia="方正仿宋_GBK"/>
          <w:sz w:val="32"/>
          <w:szCs w:val="32"/>
        </w:rPr>
        <w:t>《</w:t>
      </w:r>
      <w:r>
        <w:rPr>
          <w:rFonts w:hint="eastAsia" w:ascii="方正仿宋_GBK" w:hAnsi="方正仿宋_GBK" w:eastAsia="方正仿宋_GBK" w:cs="方正仿宋_GBK"/>
          <w:sz w:val="32"/>
          <w:szCs w:val="32"/>
        </w:rPr>
        <w:t>评价</w:t>
      </w:r>
      <w:r>
        <w:rPr>
          <w:rStyle w:val="7"/>
          <w:rFonts w:hint="eastAsia" w:ascii="方正仿宋_GBK" w:hAnsi="方正仿宋_GBK" w:eastAsia="方正仿宋_GBK" w:cs="方正仿宋_GBK"/>
          <w:spacing w:val="-4"/>
          <w:kern w:val="0"/>
          <w:sz w:val="32"/>
          <w:szCs w:val="32"/>
          <w:lang w:bidi="en-US"/>
        </w:rPr>
        <w:t>指标》）</w:t>
      </w:r>
      <w:r>
        <w:rPr>
          <w:rFonts w:hint="eastAsia" w:ascii="方正仿宋_GBK" w:hAnsi="方正仿宋_GBK" w:eastAsia="方正仿宋_GBK" w:cs="方正仿宋_GBK"/>
          <w:sz w:val="32"/>
          <w:szCs w:val="32"/>
        </w:rPr>
        <w:t>、自评报告上传“重庆市教育督导管理信息系统”（系统待市里开通后及时通知学校）。</w:t>
      </w:r>
    </w:p>
    <w:p>
      <w:pPr>
        <w:spacing w:line="54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（二）区级评估。</w:t>
      </w:r>
      <w:r>
        <w:rPr>
          <w:rFonts w:hint="eastAsia" w:ascii="方正仿宋_GBK" w:hAnsi="方正仿宋_GBK" w:eastAsia="方正仿宋_GBK" w:cs="方正仿宋_GBK"/>
          <w:kern w:val="0"/>
          <w:sz w:val="32"/>
          <w:szCs w:val="32"/>
        </w:rPr>
        <w:t>区教委、区政府教育督导室将于10月下旬开始，组织专家组开展现场评估（具体事宜另文通知），</w:t>
      </w:r>
      <w:r>
        <w:rPr>
          <w:rFonts w:hint="eastAsia" w:eastAsia="方正仿宋_GBK"/>
          <w:sz w:val="32"/>
          <w:szCs w:val="32"/>
        </w:rPr>
        <w:t>并根据得分情况，综合研判后形成学校</w:t>
      </w:r>
      <w:r>
        <w:rPr>
          <w:rFonts w:eastAsia="方正仿宋_GBK"/>
          <w:sz w:val="32"/>
          <w:szCs w:val="32"/>
        </w:rPr>
        <w:t>评</w:t>
      </w:r>
      <w:r>
        <w:rPr>
          <w:rFonts w:hint="eastAsia" w:eastAsia="方正仿宋_GBK"/>
          <w:sz w:val="32"/>
          <w:szCs w:val="32"/>
        </w:rPr>
        <w:t>估意见和评估结果。</w:t>
      </w:r>
      <w:r>
        <w:rPr>
          <w:rFonts w:eastAsia="方正仿宋_GBK"/>
          <w:sz w:val="32"/>
          <w:szCs w:val="32"/>
        </w:rPr>
        <w:t>评</w:t>
      </w:r>
      <w:r>
        <w:rPr>
          <w:rFonts w:hint="eastAsia" w:eastAsia="方正仿宋_GBK"/>
          <w:sz w:val="32"/>
          <w:szCs w:val="32"/>
        </w:rPr>
        <w:t>估结果分为优秀、良好、合格、不合格4个等次。</w:t>
      </w:r>
    </w:p>
    <w:p>
      <w:pPr>
        <w:snapToGrid w:val="0"/>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（三）市级监测和国家抽测。自2023年起，市教委、市政府教育督导室每年将对各区县开展普通高中办学质量评价工作进行全面监测，</w:t>
      </w:r>
      <w:r>
        <w:rPr>
          <w:rStyle w:val="7"/>
          <w:rFonts w:eastAsia="方正仿宋_GBK"/>
          <w:sz w:val="32"/>
          <w:szCs w:val="32"/>
        </w:rPr>
        <w:t>适时对区县普通高中学校办学质量进行实地抽样评价</w:t>
      </w:r>
      <w:r>
        <w:rPr>
          <w:rStyle w:val="7"/>
          <w:rFonts w:hint="eastAsia" w:eastAsia="方正仿宋_GBK"/>
          <w:sz w:val="32"/>
          <w:szCs w:val="32"/>
        </w:rPr>
        <w:t>。</w:t>
      </w:r>
      <w:r>
        <w:rPr>
          <w:rStyle w:val="7"/>
          <w:rFonts w:eastAsia="方正仿宋_GBK"/>
          <w:sz w:val="32"/>
          <w:szCs w:val="32"/>
        </w:rPr>
        <w:t>国务院教育督导委员会办公室</w:t>
      </w:r>
      <w:r>
        <w:rPr>
          <w:rFonts w:hint="eastAsia" w:ascii="方正仿宋_GBK" w:hAnsi="方正仿宋_GBK" w:eastAsia="方正仿宋_GBK" w:cs="方正仿宋_GBK"/>
          <w:sz w:val="32"/>
          <w:szCs w:val="32"/>
        </w:rPr>
        <w:t>将开展随机抽查监测。</w:t>
      </w:r>
    </w:p>
    <w:p>
      <w:pPr>
        <w:widowControl/>
        <w:spacing w:line="540" w:lineRule="exact"/>
        <w:ind w:firstLine="640" w:firstLineChars="200"/>
        <w:rPr>
          <w:rFonts w:ascii="方正黑体_GBK" w:hAnsi="华文仿宋" w:eastAsia="方正黑体_GBK"/>
          <w:bCs/>
          <w:sz w:val="32"/>
          <w:szCs w:val="32"/>
        </w:rPr>
      </w:pPr>
      <w:r>
        <w:rPr>
          <w:rFonts w:hint="eastAsia" w:ascii="方正黑体_GBK" w:hAnsi="华文仿宋" w:eastAsia="方正黑体_GBK"/>
          <w:bCs/>
          <w:sz w:val="32"/>
          <w:szCs w:val="32"/>
        </w:rPr>
        <w:t>五、结果运用</w:t>
      </w:r>
    </w:p>
    <w:p>
      <w:pPr>
        <w:spacing w:line="540" w:lineRule="exact"/>
        <w:ind w:firstLine="640"/>
        <w:rPr>
          <w:rFonts w:ascii="方正仿宋_GBK" w:hAnsi="仿宋" w:eastAsia="方正仿宋_GBK"/>
          <w:kern w:val="0"/>
          <w:sz w:val="32"/>
          <w:szCs w:val="32"/>
        </w:rPr>
      </w:pPr>
      <w:r>
        <w:rPr>
          <w:rFonts w:hint="eastAsia" w:ascii="方正楷体_GBK" w:hAnsi="方正仿宋_GBK" w:eastAsia="方正楷体_GBK" w:cs="方正仿宋_GBK"/>
          <w:b/>
          <w:sz w:val="32"/>
          <w:szCs w:val="32"/>
          <w:lang w:val="zh-CN"/>
        </w:rPr>
        <w:t>（一）等级确</w:t>
      </w:r>
      <w:r>
        <w:rPr>
          <w:rFonts w:ascii="方正楷体_GBK" w:hAnsi="方正仿宋_GBK" w:eastAsia="方正楷体_GBK" w:cs="方正仿宋_GBK"/>
          <w:b/>
          <w:sz w:val="32"/>
          <w:szCs w:val="32"/>
          <w:lang w:val="zh-CN"/>
        </w:rPr>
        <w:t>定</w:t>
      </w:r>
      <w:r>
        <w:rPr>
          <w:rFonts w:hint="eastAsia" w:ascii="方正楷体_GBK" w:hAnsi="方正仿宋_GBK" w:eastAsia="方正楷体_GBK" w:cs="方正仿宋_GBK"/>
          <w:b/>
          <w:sz w:val="32"/>
          <w:szCs w:val="32"/>
          <w:lang w:val="zh-CN"/>
        </w:rPr>
        <w:t>。</w:t>
      </w:r>
      <w:r>
        <w:rPr>
          <w:rFonts w:hint="eastAsia" w:ascii="方正仿宋_GBK" w:hAnsi="方正仿宋_GBK" w:eastAsia="方正仿宋_GBK" w:cs="方正仿宋_GBK"/>
          <w:bCs/>
          <w:sz w:val="32"/>
          <w:szCs w:val="32"/>
          <w:lang w:val="zh-CN"/>
        </w:rPr>
        <w:t>评估</w:t>
      </w:r>
      <w:r>
        <w:rPr>
          <w:rFonts w:hint="eastAsia" w:ascii="方正仿宋_GBK" w:hAnsi="仿宋" w:eastAsia="方正仿宋_GBK"/>
          <w:kern w:val="0"/>
          <w:sz w:val="32"/>
          <w:szCs w:val="32"/>
        </w:rPr>
        <w:t>总分共100分（</w:t>
      </w:r>
      <w:r>
        <w:rPr>
          <w:rFonts w:ascii="方正仿宋_GBK" w:hAnsi="仿宋" w:eastAsia="方正仿宋_GBK"/>
          <w:kern w:val="0"/>
          <w:sz w:val="32"/>
          <w:szCs w:val="32"/>
        </w:rPr>
        <w:t>含奖励</w:t>
      </w:r>
      <w:r>
        <w:rPr>
          <w:rFonts w:hint="eastAsia" w:ascii="方正仿宋_GBK" w:hAnsi="仿宋" w:eastAsia="方正仿宋_GBK"/>
          <w:kern w:val="0"/>
          <w:sz w:val="32"/>
          <w:szCs w:val="32"/>
        </w:rPr>
        <w:t>加分），评估得分在90分及以上为优秀、80分段为良好、7</w:t>
      </w:r>
      <w:r>
        <w:rPr>
          <w:rFonts w:ascii="方正仿宋_GBK" w:hAnsi="仿宋" w:eastAsia="方正仿宋_GBK"/>
          <w:kern w:val="0"/>
          <w:sz w:val="32"/>
          <w:szCs w:val="32"/>
        </w:rPr>
        <w:t>0</w:t>
      </w:r>
      <w:r>
        <w:rPr>
          <w:rFonts w:hint="eastAsia" w:ascii="方正仿宋_GBK" w:hAnsi="仿宋" w:eastAsia="方正仿宋_GBK"/>
          <w:kern w:val="0"/>
          <w:sz w:val="32"/>
          <w:szCs w:val="32"/>
        </w:rPr>
        <w:t>分段为合格、7</w:t>
      </w:r>
      <w:r>
        <w:rPr>
          <w:rFonts w:ascii="方正仿宋_GBK" w:hAnsi="仿宋" w:eastAsia="方正仿宋_GBK"/>
          <w:kern w:val="0"/>
          <w:sz w:val="32"/>
          <w:szCs w:val="32"/>
        </w:rPr>
        <w:t>0</w:t>
      </w:r>
      <w:r>
        <w:rPr>
          <w:rFonts w:hint="eastAsia" w:ascii="方正仿宋_GBK" w:hAnsi="仿宋" w:eastAsia="方正仿宋_GBK"/>
          <w:kern w:val="0"/>
          <w:sz w:val="32"/>
          <w:szCs w:val="32"/>
        </w:rPr>
        <w:t>分以下为不合格。</w:t>
      </w:r>
    </w:p>
    <w:p>
      <w:pPr>
        <w:spacing w:line="540" w:lineRule="exact"/>
        <w:ind w:firstLine="643" w:firstLineChars="200"/>
        <w:rPr>
          <w:rFonts w:eastAsia="方正仿宋_GBK"/>
          <w:kern w:val="0"/>
          <w:sz w:val="32"/>
          <w:szCs w:val="32"/>
        </w:rPr>
      </w:pPr>
      <w:r>
        <w:rPr>
          <w:rFonts w:hint="eastAsia" w:ascii="方正楷体_GBK" w:hAnsi="方正仿宋_GBK" w:eastAsia="方正楷体_GBK" w:cs="方正仿宋_GBK"/>
          <w:b/>
          <w:sz w:val="32"/>
          <w:szCs w:val="32"/>
          <w:lang w:val="zh-CN"/>
        </w:rPr>
        <w:t>（二）结果运用。</w:t>
      </w:r>
      <w:r>
        <w:rPr>
          <w:rFonts w:hint="eastAsia" w:ascii="方正仿宋_GBK" w:hAnsi="方正仿宋_GBK" w:eastAsia="方正仿宋_GBK" w:cs="方正仿宋_GBK"/>
          <w:bCs/>
          <w:sz w:val="32"/>
          <w:szCs w:val="32"/>
          <w:lang w:val="zh-CN"/>
        </w:rPr>
        <w:t>本次评估所形成的《</w:t>
      </w:r>
      <w:r>
        <w:rPr>
          <w:rFonts w:hint="eastAsia" w:ascii="方正仿宋_GBK" w:hAnsi="仿宋" w:eastAsia="方正仿宋_GBK"/>
          <w:kern w:val="0"/>
          <w:sz w:val="32"/>
          <w:szCs w:val="32"/>
        </w:rPr>
        <w:t>评估报告》及评估等级，</w:t>
      </w:r>
      <w:r>
        <w:rPr>
          <w:rFonts w:hint="eastAsia" w:ascii="方正仿宋_GBK" w:hAnsi="方正仿宋_GBK" w:eastAsia="方正仿宋_GBK" w:cs="方正仿宋_GBK"/>
          <w:bCs/>
          <w:sz w:val="32"/>
          <w:szCs w:val="32"/>
          <w:lang w:val="zh-CN"/>
        </w:rPr>
        <w:t>将</w:t>
      </w:r>
      <w:r>
        <w:rPr>
          <w:rFonts w:hint="eastAsia" w:ascii="方正仿宋_GBK" w:hAnsi="仿宋" w:eastAsia="方正仿宋_GBK"/>
          <w:kern w:val="0"/>
          <w:sz w:val="32"/>
          <w:szCs w:val="32"/>
        </w:rPr>
        <w:t>作为</w:t>
      </w:r>
      <w:r>
        <w:rPr>
          <w:rFonts w:eastAsia="方正仿宋_GBK"/>
          <w:kern w:val="0"/>
          <w:sz w:val="32"/>
          <w:szCs w:val="32"/>
        </w:rPr>
        <w:t>学校</w:t>
      </w:r>
      <w:r>
        <w:rPr>
          <w:rFonts w:hint="eastAsia" w:eastAsia="方正仿宋_GBK"/>
          <w:kern w:val="0"/>
          <w:sz w:val="32"/>
          <w:szCs w:val="32"/>
        </w:rPr>
        <w:t>办学情况诊断、年度考核及书记、校长</w:t>
      </w:r>
      <w:r>
        <w:rPr>
          <w:rFonts w:eastAsia="方正仿宋_GBK"/>
          <w:kern w:val="0"/>
          <w:sz w:val="32"/>
          <w:szCs w:val="32"/>
        </w:rPr>
        <w:t>年度考核</w:t>
      </w:r>
      <w:r>
        <w:rPr>
          <w:rFonts w:hint="eastAsia" w:eastAsia="方正仿宋_GBK"/>
          <w:kern w:val="0"/>
          <w:sz w:val="32"/>
          <w:szCs w:val="32"/>
        </w:rPr>
        <w:t>、评优评先、选拔任用、督导问责</w:t>
      </w:r>
      <w:r>
        <w:rPr>
          <w:rFonts w:eastAsia="方正仿宋_GBK"/>
          <w:kern w:val="0"/>
          <w:sz w:val="32"/>
          <w:szCs w:val="32"/>
        </w:rPr>
        <w:t>的重要依据</w:t>
      </w:r>
      <w:r>
        <w:rPr>
          <w:rFonts w:hint="eastAsia" w:eastAsia="方正仿宋_GBK"/>
          <w:kern w:val="0"/>
          <w:sz w:val="32"/>
          <w:szCs w:val="32"/>
        </w:rPr>
        <w:t>。</w:t>
      </w:r>
    </w:p>
    <w:p>
      <w:pPr>
        <w:spacing w:line="540" w:lineRule="exact"/>
        <w:ind w:firstLine="640" w:firstLineChars="200"/>
        <w:rPr>
          <w:rFonts w:ascii="方正黑体_GBK" w:hAnsi="华文仿宋" w:eastAsia="方正黑体_GBK"/>
          <w:bCs/>
          <w:sz w:val="32"/>
          <w:szCs w:val="32"/>
        </w:rPr>
      </w:pPr>
      <w:r>
        <w:rPr>
          <w:rFonts w:hint="eastAsia" w:ascii="方正黑体_GBK" w:hAnsi="华文仿宋" w:eastAsia="方正黑体_GBK"/>
          <w:bCs/>
          <w:sz w:val="32"/>
          <w:szCs w:val="32"/>
        </w:rPr>
        <w:t>六、工作要求</w:t>
      </w:r>
    </w:p>
    <w:p>
      <w:pPr>
        <w:spacing w:line="540" w:lineRule="exact"/>
        <w:ind w:firstLine="643" w:firstLineChars="200"/>
        <w:rPr>
          <w:rFonts w:ascii="方正仿宋_GBK" w:hAnsi="方正仿宋_GBK" w:eastAsia="方正仿宋_GBK" w:cs="方正仿宋_GBK"/>
          <w:kern w:val="32"/>
          <w:sz w:val="32"/>
          <w:szCs w:val="32"/>
        </w:rPr>
      </w:pPr>
      <w:r>
        <w:rPr>
          <w:rFonts w:eastAsia="方正楷体_GBK"/>
          <w:b/>
          <w:kern w:val="0"/>
          <w:sz w:val="32"/>
          <w:szCs w:val="33"/>
        </w:rPr>
        <w:t>（一）</w:t>
      </w:r>
      <w:r>
        <w:rPr>
          <w:rFonts w:hint="eastAsia" w:eastAsia="方正楷体_GBK"/>
          <w:b/>
          <w:kern w:val="0"/>
          <w:sz w:val="32"/>
          <w:szCs w:val="33"/>
        </w:rPr>
        <w:t>加强组织保障。</w:t>
      </w:r>
      <w:r>
        <w:rPr>
          <w:rStyle w:val="7"/>
          <w:rFonts w:hint="eastAsia" w:ascii="方正仿宋_GBK" w:hAnsi="方正仿宋_GBK" w:eastAsia="方正仿宋_GBK" w:cs="方正仿宋_GBK"/>
          <w:bCs/>
          <w:sz w:val="32"/>
          <w:szCs w:val="32"/>
        </w:rPr>
        <w:t>开展</w:t>
      </w:r>
      <w:r>
        <w:rPr>
          <w:rFonts w:hint="eastAsia" w:eastAsia="方正仿宋_GBK" w:cs="仿宋_GB2312"/>
          <w:kern w:val="0"/>
          <w:sz w:val="32"/>
          <w:shd w:val="clear" w:color="auto" w:fill="FFFFFF"/>
        </w:rPr>
        <w:t>校长任期督导评估和办学质量评价</w:t>
      </w:r>
      <w:r>
        <w:rPr>
          <w:rFonts w:hint="eastAsia" w:ascii="方正仿宋_GBK" w:hAnsi="方正仿宋_GBK" w:eastAsia="方正仿宋_GBK" w:cs="方正仿宋_GBK"/>
          <w:kern w:val="32"/>
          <w:sz w:val="32"/>
          <w:szCs w:val="32"/>
        </w:rPr>
        <w:t>是贯彻中央和市里决策部署的重要举措，是深化育人方式改革、破除“唯分数、唯升学”倾向的迫切需要。请各学校高度重视，纳入重要议事日程。</w:t>
      </w:r>
    </w:p>
    <w:p>
      <w:pPr>
        <w:spacing w:line="540" w:lineRule="exact"/>
        <w:ind w:firstLine="643" w:firstLineChars="200"/>
        <w:rPr>
          <w:rFonts w:ascii="仿宋_GB2312" w:hAnsi="仿宋" w:eastAsia="仿宋_GB2312" w:cs="仿宋"/>
          <w:sz w:val="32"/>
          <w:szCs w:val="32"/>
        </w:rPr>
      </w:pPr>
      <w:r>
        <w:rPr>
          <w:rFonts w:hint="eastAsia" w:eastAsia="方正楷体_GBK"/>
          <w:b/>
          <w:kern w:val="0"/>
          <w:sz w:val="32"/>
          <w:szCs w:val="33"/>
        </w:rPr>
        <w:t>（二）着力自查自评。</w:t>
      </w:r>
      <w:r>
        <w:rPr>
          <w:rFonts w:hint="eastAsia" w:ascii="方正仿宋_GBK" w:hAnsi="方正仿宋_GBK" w:eastAsia="方正仿宋_GBK" w:cs="方正仿宋_GBK"/>
          <w:kern w:val="32"/>
          <w:sz w:val="32"/>
          <w:szCs w:val="32"/>
        </w:rPr>
        <w:t>请</w:t>
      </w:r>
      <w:r>
        <w:rPr>
          <w:rFonts w:hint="eastAsia" w:eastAsia="方正仿宋_GBK"/>
          <w:kern w:val="0"/>
          <w:sz w:val="32"/>
          <w:szCs w:val="33"/>
        </w:rPr>
        <w:t>各学校分别对照</w:t>
      </w:r>
      <w:r>
        <w:rPr>
          <w:rFonts w:hint="eastAsia" w:eastAsia="方正仿宋_GBK"/>
          <w:sz w:val="32"/>
          <w:szCs w:val="32"/>
        </w:rPr>
        <w:t>《</w:t>
      </w:r>
      <w:r>
        <w:rPr>
          <w:rStyle w:val="7"/>
          <w:rFonts w:hint="eastAsia" w:ascii="方正仿宋_GBK" w:hAnsi="方正仿宋_GBK" w:eastAsia="方正仿宋_GBK" w:cs="方正仿宋_GBK"/>
          <w:spacing w:val="-4"/>
          <w:kern w:val="0"/>
          <w:sz w:val="32"/>
          <w:szCs w:val="32"/>
          <w:lang w:bidi="en-US"/>
        </w:rPr>
        <w:t>评估细则》和</w:t>
      </w:r>
      <w:r>
        <w:rPr>
          <w:rFonts w:hint="eastAsia" w:eastAsia="方正仿宋_GBK"/>
          <w:sz w:val="32"/>
          <w:szCs w:val="32"/>
        </w:rPr>
        <w:t>《</w:t>
      </w:r>
      <w:r>
        <w:rPr>
          <w:rFonts w:hint="eastAsia" w:ascii="方正仿宋_GBK" w:hAnsi="方正仿宋_GBK" w:eastAsia="方正仿宋_GBK" w:cs="方正仿宋_GBK"/>
          <w:sz w:val="32"/>
          <w:szCs w:val="32"/>
        </w:rPr>
        <w:t>评价</w:t>
      </w:r>
      <w:r>
        <w:rPr>
          <w:rStyle w:val="7"/>
          <w:rFonts w:hint="eastAsia" w:ascii="方正仿宋_GBK" w:hAnsi="方正仿宋_GBK" w:eastAsia="方正仿宋_GBK" w:cs="方正仿宋_GBK"/>
          <w:spacing w:val="-4"/>
          <w:kern w:val="0"/>
          <w:sz w:val="32"/>
          <w:szCs w:val="32"/>
          <w:lang w:bidi="en-US"/>
        </w:rPr>
        <w:t>指标》，</w:t>
      </w:r>
      <w:r>
        <w:rPr>
          <w:rFonts w:hint="eastAsia" w:eastAsia="方正仿宋_GBK"/>
          <w:kern w:val="0"/>
          <w:sz w:val="32"/>
          <w:szCs w:val="33"/>
        </w:rPr>
        <w:t>全面开展</w:t>
      </w:r>
      <w:r>
        <w:rPr>
          <w:rFonts w:eastAsia="方正仿宋_GBK"/>
          <w:kern w:val="0"/>
          <w:sz w:val="32"/>
          <w:szCs w:val="33"/>
        </w:rPr>
        <w:t>自查</w:t>
      </w:r>
      <w:r>
        <w:rPr>
          <w:rFonts w:hint="eastAsia" w:eastAsia="方正仿宋_GBK"/>
          <w:sz w:val="32"/>
          <w:szCs w:val="32"/>
        </w:rPr>
        <w:t>，</w:t>
      </w:r>
      <w:r>
        <w:rPr>
          <w:rFonts w:hint="eastAsia" w:eastAsia="方正仿宋_GBK"/>
          <w:kern w:val="0"/>
          <w:sz w:val="32"/>
          <w:szCs w:val="33"/>
        </w:rPr>
        <w:t>及时整改自查过程中发现的问题</w:t>
      </w:r>
      <w:r>
        <w:rPr>
          <w:rFonts w:hint="eastAsia" w:ascii="方正仿宋_GBK" w:hAnsi="方正仿宋_GBK" w:eastAsia="方正仿宋_GBK" w:cs="方正仿宋_GBK"/>
          <w:sz w:val="32"/>
          <w:szCs w:val="32"/>
        </w:rPr>
        <w:t>。</w:t>
      </w:r>
      <w:r>
        <w:rPr>
          <w:rFonts w:hint="eastAsia" w:eastAsia="方正仿宋_GBK" w:cs="仿宋_GB2312"/>
          <w:kern w:val="0"/>
          <w:sz w:val="32"/>
          <w:shd w:val="clear" w:color="auto" w:fill="FFFFFF"/>
        </w:rPr>
        <w:t>校长任期督导评估</w:t>
      </w:r>
      <w:r>
        <w:rPr>
          <w:rFonts w:hint="eastAsia" w:ascii="方正仿宋_GBK" w:eastAsia="方正仿宋_GBK"/>
          <w:sz w:val="32"/>
          <w:szCs w:val="32"/>
        </w:rPr>
        <w:t>做好2021年9月以来</w:t>
      </w:r>
      <w:r>
        <w:rPr>
          <w:rFonts w:ascii="方正仿宋_GBK" w:eastAsia="方正仿宋_GBK"/>
          <w:sz w:val="32"/>
          <w:szCs w:val="32"/>
        </w:rPr>
        <w:t>相关资料</w:t>
      </w:r>
      <w:r>
        <w:rPr>
          <w:rFonts w:hint="eastAsia" w:ascii="方正仿宋_GBK" w:eastAsia="方正仿宋_GBK"/>
          <w:sz w:val="32"/>
          <w:szCs w:val="32"/>
        </w:rPr>
        <w:t>的收集整理（按学年度分类整理）；</w:t>
      </w:r>
      <w:r>
        <w:rPr>
          <w:rFonts w:hint="eastAsia" w:eastAsia="方正仿宋_GBK" w:cs="仿宋_GB2312"/>
          <w:kern w:val="0"/>
          <w:sz w:val="32"/>
          <w:shd w:val="clear" w:color="auto" w:fill="FFFFFF"/>
        </w:rPr>
        <w:t>办学质量评价</w:t>
      </w:r>
      <w:r>
        <w:rPr>
          <w:rFonts w:hint="eastAsia" w:ascii="方正仿宋_GBK" w:hAnsi="方正仿宋_GBK" w:eastAsia="方正仿宋_GBK" w:cs="方正仿宋_GBK"/>
          <w:sz w:val="32"/>
          <w:szCs w:val="32"/>
        </w:rPr>
        <w:t>做好本年度档案资料的收集整理，</w:t>
      </w:r>
      <w:r>
        <w:rPr>
          <w:rFonts w:hint="eastAsia" w:ascii="方正仿宋_GBK" w:eastAsia="方正仿宋_GBK"/>
          <w:sz w:val="32"/>
          <w:szCs w:val="32"/>
        </w:rPr>
        <w:t>认真总结做法经验、撰写自评报告。</w:t>
      </w:r>
      <w:r>
        <w:rPr>
          <w:rStyle w:val="7"/>
          <w:rFonts w:eastAsia="方正仿宋_GBK"/>
          <w:sz w:val="32"/>
          <w:szCs w:val="32"/>
        </w:rPr>
        <w:t>充分调动学校</w:t>
      </w:r>
      <w:r>
        <w:rPr>
          <w:rStyle w:val="7"/>
          <w:rFonts w:hint="eastAsia" w:eastAsia="方正仿宋_GBK"/>
          <w:sz w:val="32"/>
          <w:szCs w:val="32"/>
        </w:rPr>
        <w:t>办学</w:t>
      </w:r>
      <w:r>
        <w:rPr>
          <w:rStyle w:val="7"/>
          <w:rFonts w:eastAsia="方正仿宋_GBK"/>
          <w:sz w:val="32"/>
          <w:szCs w:val="32"/>
        </w:rPr>
        <w:t>积极性和创造性</w:t>
      </w:r>
      <w:r>
        <w:rPr>
          <w:rFonts w:hint="eastAsia" w:ascii="方正仿宋_GBK" w:eastAsia="方正仿宋_GBK"/>
          <w:sz w:val="32"/>
          <w:szCs w:val="32"/>
        </w:rPr>
        <w:t>，不断提升管理水平，</w:t>
      </w:r>
      <w:r>
        <w:rPr>
          <w:rFonts w:hint="eastAsia" w:eastAsia="方正仿宋_GBK"/>
          <w:sz w:val="32"/>
          <w:szCs w:val="32"/>
        </w:rPr>
        <w:t>提高办学质量</w:t>
      </w:r>
      <w:r>
        <w:rPr>
          <w:rFonts w:ascii="仿宋_GB2312" w:hAnsi="仿宋" w:eastAsia="仿宋_GB2312" w:cs="仿宋"/>
          <w:sz w:val="32"/>
          <w:szCs w:val="32"/>
        </w:rPr>
        <w:t>。</w:t>
      </w:r>
    </w:p>
    <w:p>
      <w:pPr>
        <w:spacing w:line="540" w:lineRule="exact"/>
        <w:ind w:firstLine="643" w:firstLineChars="200"/>
        <w:rPr>
          <w:rFonts w:eastAsia="方正仿宋_GBK"/>
          <w:kern w:val="0"/>
          <w:sz w:val="32"/>
          <w:szCs w:val="33"/>
        </w:rPr>
      </w:pPr>
      <w:r>
        <w:rPr>
          <w:rFonts w:eastAsia="方正楷体_GBK"/>
          <w:b/>
          <w:kern w:val="0"/>
          <w:sz w:val="32"/>
          <w:szCs w:val="33"/>
        </w:rPr>
        <w:t>（</w:t>
      </w:r>
      <w:r>
        <w:rPr>
          <w:rFonts w:hint="eastAsia" w:eastAsia="方正楷体_GBK"/>
          <w:b/>
          <w:kern w:val="0"/>
          <w:sz w:val="32"/>
          <w:szCs w:val="33"/>
        </w:rPr>
        <w:t>三</w:t>
      </w:r>
      <w:r>
        <w:rPr>
          <w:rFonts w:eastAsia="方正楷体_GBK"/>
          <w:b/>
          <w:kern w:val="0"/>
          <w:sz w:val="32"/>
          <w:szCs w:val="33"/>
        </w:rPr>
        <w:t>）</w:t>
      </w:r>
      <w:r>
        <w:rPr>
          <w:rFonts w:hint="eastAsia" w:eastAsia="方正楷体_GBK"/>
          <w:b/>
          <w:kern w:val="0"/>
          <w:sz w:val="32"/>
          <w:szCs w:val="33"/>
        </w:rPr>
        <w:t>注重评估实效。</w:t>
      </w:r>
      <w:r>
        <w:rPr>
          <w:rFonts w:ascii="方正仿宋_GBK" w:eastAsia="方正仿宋_GBK" w:cs="方正仿宋_GBK"/>
          <w:sz w:val="32"/>
          <w:szCs w:val="32"/>
        </w:rPr>
        <w:t>充分发挥督导</w:t>
      </w:r>
      <w:r>
        <w:rPr>
          <w:rFonts w:hint="eastAsia" w:ascii="方正仿宋_GBK" w:eastAsia="方正仿宋_GBK" w:cs="方正仿宋_GBK"/>
          <w:sz w:val="32"/>
          <w:szCs w:val="32"/>
        </w:rPr>
        <w:t>评估</w:t>
      </w:r>
      <w:r>
        <w:rPr>
          <w:rFonts w:ascii="方正仿宋_GBK" w:eastAsia="方正仿宋_GBK" w:cs="方正仿宋_GBK"/>
          <w:sz w:val="32"/>
          <w:szCs w:val="32"/>
        </w:rPr>
        <w:t>应有的监督、指导、激励和导向作用</w:t>
      </w:r>
      <w:r>
        <w:rPr>
          <w:rFonts w:hint="eastAsia" w:eastAsia="方正仿宋_GBK"/>
          <w:kern w:val="0"/>
          <w:sz w:val="32"/>
          <w:szCs w:val="33"/>
        </w:rPr>
        <w:t>。区级评估时</w:t>
      </w:r>
      <w:r>
        <w:rPr>
          <w:rStyle w:val="7"/>
          <w:rFonts w:hint="eastAsia" w:ascii="方正仿宋_GBK" w:hAnsi="方正仿宋_GBK" w:eastAsia="方正仿宋_GBK" w:cs="方正仿宋_GBK"/>
          <w:bCs/>
          <w:sz w:val="32"/>
          <w:szCs w:val="32"/>
        </w:rPr>
        <w:t>严格按规定程序实施，广泛听取师生等多方面意见，严禁偏袒和徇私舞弊，相关结论有事实或数据支撑，避免主观臆断</w:t>
      </w:r>
      <w:r>
        <w:rPr>
          <w:rFonts w:ascii="方正仿宋_GBK" w:eastAsia="方正仿宋_GBK" w:cs="方正仿宋_GBK"/>
          <w:sz w:val="32"/>
          <w:szCs w:val="32"/>
        </w:rPr>
        <w:t>，</w:t>
      </w:r>
      <w:r>
        <w:rPr>
          <w:rFonts w:hint="eastAsia" w:ascii="方正仿宋_GBK" w:eastAsia="方正仿宋_GBK" w:cs="方正仿宋_GBK"/>
          <w:sz w:val="32"/>
          <w:szCs w:val="32"/>
        </w:rPr>
        <w:t>严禁</w:t>
      </w:r>
      <w:r>
        <w:rPr>
          <w:rFonts w:hint="eastAsia" w:eastAsia="方正仿宋_GBK"/>
          <w:kern w:val="0"/>
          <w:sz w:val="32"/>
          <w:szCs w:val="33"/>
        </w:rPr>
        <w:t>弄虚作假</w:t>
      </w:r>
      <w:r>
        <w:rPr>
          <w:rStyle w:val="7"/>
          <w:rFonts w:hint="eastAsia" w:ascii="方正仿宋_GBK" w:hAnsi="方正仿宋_GBK" w:eastAsia="方正仿宋_GBK" w:cs="方正仿宋_GBK"/>
          <w:bCs/>
          <w:sz w:val="32"/>
          <w:szCs w:val="32"/>
        </w:rPr>
        <w:t>，</w:t>
      </w:r>
      <w:r>
        <w:rPr>
          <w:rFonts w:ascii="方正仿宋_GBK" w:eastAsia="方正仿宋_GBK" w:cs="方正仿宋_GBK"/>
          <w:sz w:val="32"/>
          <w:szCs w:val="32"/>
        </w:rPr>
        <w:t>确保</w:t>
      </w:r>
      <w:r>
        <w:rPr>
          <w:rFonts w:hint="eastAsia" w:ascii="方正仿宋_GBK" w:eastAsia="方正仿宋_GBK" w:cs="方正仿宋_GBK"/>
          <w:sz w:val="32"/>
          <w:szCs w:val="32"/>
        </w:rPr>
        <w:t>评估结果</w:t>
      </w:r>
      <w:r>
        <w:rPr>
          <w:rFonts w:ascii="方正仿宋_GBK" w:eastAsia="方正仿宋_GBK" w:cs="方正仿宋_GBK"/>
          <w:sz w:val="32"/>
          <w:szCs w:val="32"/>
        </w:rPr>
        <w:t>客观公正</w:t>
      </w:r>
      <w:r>
        <w:rPr>
          <w:rStyle w:val="7"/>
          <w:rFonts w:hint="eastAsia" w:ascii="方正仿宋_GBK" w:hAnsi="方正仿宋_GBK" w:eastAsia="方正仿宋_GBK" w:cs="方正仿宋_GBK"/>
          <w:bCs/>
          <w:sz w:val="32"/>
          <w:szCs w:val="32"/>
        </w:rPr>
        <w:t>。</w:t>
      </w:r>
      <w:r>
        <w:rPr>
          <w:rFonts w:hint="eastAsia" w:eastAsia="方正仿宋_GBK"/>
          <w:kern w:val="0"/>
          <w:sz w:val="32"/>
          <w:szCs w:val="33"/>
        </w:rPr>
        <w:t>严格遵守</w:t>
      </w:r>
      <w:r>
        <w:rPr>
          <w:rStyle w:val="7"/>
          <w:rFonts w:hint="eastAsia" w:ascii="方正仿宋_GBK" w:hAnsi="方正仿宋_GBK" w:eastAsia="方正仿宋_GBK" w:cs="方正仿宋_GBK"/>
          <w:bCs/>
          <w:sz w:val="32"/>
          <w:szCs w:val="32"/>
        </w:rPr>
        <w:t>党风廉政要求，避免干扰学校正常教育教学秩序。</w:t>
      </w:r>
    </w:p>
    <w:p>
      <w:pPr>
        <w:pStyle w:val="2"/>
        <w:spacing w:line="540" w:lineRule="exact"/>
      </w:pPr>
    </w:p>
    <w:p>
      <w:pPr>
        <w:spacing w:line="540" w:lineRule="exact"/>
        <w:ind w:left="895" w:leftChars="426" w:firstLine="707" w:firstLineChars="221"/>
        <w:rPr>
          <w:rFonts w:eastAsia="方正仿宋_GBK"/>
          <w:kern w:val="0"/>
          <w:sz w:val="32"/>
          <w:szCs w:val="33"/>
        </w:rPr>
      </w:pPr>
    </w:p>
    <w:p>
      <w:pPr>
        <w:spacing w:line="540" w:lineRule="exact"/>
        <w:ind w:firstLine="320" w:firstLineChars="100"/>
        <w:rPr>
          <w:rFonts w:hint="eastAsia" w:ascii="方正仿宋_GBK" w:eastAsia="方正仿宋_GBK"/>
          <w:kern w:val="0"/>
          <w:sz w:val="32"/>
          <w:szCs w:val="33"/>
        </w:rPr>
      </w:pPr>
      <w:r>
        <w:rPr>
          <w:rFonts w:hint="eastAsia" w:ascii="方正仿宋_GBK" w:eastAsia="方正仿宋_GBK"/>
          <w:kern w:val="0"/>
          <w:sz w:val="32"/>
          <w:szCs w:val="33"/>
        </w:rPr>
        <w:t>（联系人及方式：张</w:t>
      </w:r>
      <w:r>
        <w:rPr>
          <w:rFonts w:hint="eastAsia" w:ascii="方正仿宋_GBK" w:eastAsia="方正仿宋_GBK"/>
          <w:kern w:val="0"/>
          <w:sz w:val="32"/>
          <w:szCs w:val="33"/>
          <w:lang w:eastAsia="zh-CN"/>
        </w:rPr>
        <w:t>老师</w:t>
      </w:r>
      <w:r>
        <w:rPr>
          <w:rFonts w:hint="eastAsia" w:ascii="方正仿宋_GBK" w:eastAsia="方正仿宋_GBK"/>
          <w:kern w:val="0"/>
          <w:sz w:val="32"/>
          <w:szCs w:val="33"/>
        </w:rPr>
        <w:t>，</w:t>
      </w:r>
      <w:r>
        <w:rPr>
          <w:rFonts w:hint="eastAsia" w:ascii="方正仿宋_GBK" w:eastAsia="方正仿宋_GBK"/>
          <w:kern w:val="0"/>
          <w:sz w:val="32"/>
          <w:szCs w:val="33"/>
          <w:lang w:val="en-US" w:eastAsia="zh-CN"/>
        </w:rPr>
        <w:t>023-</w:t>
      </w:r>
      <w:r>
        <w:rPr>
          <w:rFonts w:hint="eastAsia" w:ascii="方正仿宋_GBK" w:eastAsia="方正仿宋_GBK"/>
          <w:kern w:val="0"/>
          <w:sz w:val="32"/>
          <w:szCs w:val="33"/>
        </w:rPr>
        <w:t>58255756，wzqjwdds@126.com）</w:t>
      </w:r>
    </w:p>
    <w:p>
      <w:pPr>
        <w:spacing w:line="540" w:lineRule="exact"/>
        <w:ind w:firstLine="320" w:firstLineChars="100"/>
        <w:rPr>
          <w:rFonts w:hint="eastAsia" w:ascii="方正仿宋_GBK" w:eastAsia="方正仿宋_GBK"/>
          <w:kern w:val="0"/>
          <w:sz w:val="32"/>
          <w:szCs w:val="33"/>
        </w:rPr>
      </w:pPr>
    </w:p>
    <w:p>
      <w:pPr>
        <w:pStyle w:val="3"/>
        <w:spacing w:line="540" w:lineRule="exact"/>
        <w:rPr>
          <w:rFonts w:hint="eastAsia" w:ascii="方正仿宋_GBK" w:eastAsia="方正仿宋_GBK"/>
          <w:spacing w:val="-12"/>
          <w:kern w:val="0"/>
          <w:sz w:val="32"/>
          <w:szCs w:val="33"/>
        </w:rPr>
      </w:pPr>
      <w:r>
        <w:rPr>
          <w:rFonts w:hint="eastAsia" w:ascii="方正仿宋_GBK" w:eastAsia="方正仿宋_GBK"/>
          <w:spacing w:val="-12"/>
          <w:kern w:val="0"/>
          <w:sz w:val="32"/>
          <w:szCs w:val="33"/>
        </w:rPr>
        <w:t>重庆市万州区教育委员会      重庆市万州区人民政府教育督导室</w:t>
      </w:r>
    </w:p>
    <w:p>
      <w:pPr>
        <w:spacing w:line="540" w:lineRule="exact"/>
        <w:ind w:firstLine="5440" w:firstLineChars="1700"/>
        <w:rPr>
          <w:rFonts w:hint="eastAsia" w:ascii="方正仿宋_GBK" w:eastAsia="方正仿宋_GBK"/>
          <w:kern w:val="0"/>
          <w:sz w:val="32"/>
          <w:szCs w:val="33"/>
        </w:rPr>
      </w:pPr>
    </w:p>
    <w:p>
      <w:pPr>
        <w:spacing w:line="540" w:lineRule="exact"/>
        <w:ind w:firstLine="5440" w:firstLineChars="1700"/>
        <w:rPr>
          <w:rFonts w:hint="eastAsia" w:ascii="方正仿宋_GBK" w:eastAsia="方正仿宋_GBK"/>
          <w:kern w:val="0"/>
          <w:sz w:val="32"/>
          <w:szCs w:val="33"/>
        </w:rPr>
      </w:pPr>
      <w:r>
        <w:rPr>
          <w:rFonts w:hint="eastAsia" w:ascii="方正仿宋_GBK" w:eastAsia="方正仿宋_GBK"/>
          <w:kern w:val="0"/>
          <w:sz w:val="32"/>
          <w:szCs w:val="33"/>
        </w:rPr>
        <w:t>2023年9月6日</w:t>
      </w:r>
    </w:p>
    <w:p>
      <w:pPr>
        <w:spacing w:line="540" w:lineRule="exact"/>
        <w:ind w:firstLine="5440" w:firstLineChars="1700"/>
        <w:rPr>
          <w:rFonts w:hint="eastAsia" w:ascii="方正仿宋_GBK" w:eastAsia="方正仿宋_GBK"/>
          <w:kern w:val="0"/>
          <w:sz w:val="32"/>
          <w:szCs w:val="33"/>
        </w:rPr>
      </w:pPr>
    </w:p>
    <w:p/>
    <w:p/>
    <w:p/>
    <w:p>
      <w:pPr>
        <w:spacing w:line="540" w:lineRule="exact"/>
        <w:rPr>
          <w:rFonts w:hint="eastAsia" w:eastAsia="方正仿宋_GBK"/>
          <w:kern w:val="0"/>
          <w:sz w:val="32"/>
          <w:szCs w:val="33"/>
          <w:lang w:eastAsia="zh-CN"/>
        </w:rPr>
        <w:sectPr>
          <w:headerReference r:id="rId3" w:type="default"/>
          <w:footerReference r:id="rId5" w:type="default"/>
          <w:headerReference r:id="rId4" w:type="even"/>
          <w:footerReference r:id="rId6" w:type="even"/>
          <w:pgSz w:w="11906" w:h="16838"/>
          <w:pgMar w:top="1814" w:right="1474" w:bottom="1701" w:left="1588" w:header="851" w:footer="992" w:gutter="0"/>
          <w:pgNumType w:fmt="numberInDash"/>
          <w:cols w:space="425" w:num="1"/>
          <w:docGrid w:type="lines" w:linePitch="312" w:charSpace="0"/>
        </w:sectPr>
      </w:pPr>
      <w:bookmarkStart w:id="0" w:name="_GoBack"/>
      <w:r>
        <w:rPr>
          <w:rFonts w:hint="eastAsia" w:eastAsia="方正仿宋_GBK"/>
          <w:kern w:val="0"/>
          <w:sz w:val="32"/>
          <w:szCs w:val="33"/>
          <w:lang w:eastAsia="zh-CN"/>
        </w:rPr>
        <w:t>（此件公开发布）</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方正仿宋_GBK" w:eastAsia="方正仿宋_GBK"/>
        <w:sz w:val="21"/>
        <w:szCs w:val="21"/>
      </w:rPr>
    </w:pPr>
    <w:sdt>
      <w:sdtPr>
        <w:id w:val="4480604"/>
        <w:docPartObj>
          <w:docPartGallery w:val="autotext"/>
        </w:docPartObj>
      </w:sdtPr>
      <w:sdtEndPr>
        <w:rPr>
          <w:rFonts w:hint="eastAsia" w:ascii="方正仿宋_GBK" w:eastAsia="方正仿宋_GBK"/>
          <w:sz w:val="21"/>
          <w:szCs w:val="21"/>
        </w:rPr>
      </w:sdtEndPr>
      <w:sdtContent>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1 -</w:t>
        </w:r>
        <w:r>
          <w:rPr>
            <w:rFonts w:hint="eastAsia" w:ascii="方正仿宋_GBK" w:eastAsia="方正仿宋_GBK"/>
            <w:sz w:val="21"/>
            <w:szCs w:val="21"/>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0599"/>
      <w:docPartObj>
        <w:docPartGallery w:val="autotext"/>
      </w:docPartObj>
    </w:sdtPr>
    <w:sdtEndPr>
      <w:rPr>
        <w:rFonts w:hint="eastAsia" w:ascii="方正仿宋_GBK" w:eastAsia="方正仿宋_GBK"/>
        <w:sz w:val="21"/>
        <w:szCs w:val="21"/>
      </w:rPr>
    </w:sdtEndPr>
    <w:sdtContent>
      <w:p>
        <w:pPr>
          <w:pStyle w:val="3"/>
          <w:rPr>
            <w:rFonts w:hint="eastAsia" w:ascii="方正仿宋_GBK" w:eastAsia="方正仿宋_GBK"/>
            <w:sz w:val="21"/>
            <w:szCs w:val="21"/>
          </w:rP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30 -</w:t>
        </w:r>
        <w:r>
          <w:rPr>
            <w:rFonts w:hint="eastAsia" w:ascii="方正仿宋_GBK" w:eastAsia="方正仿宋_GBK"/>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FCD70"/>
    <w:multiLevelType w:val="singleLevel"/>
    <w:tmpl w:val="3F7FCD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73BF1F4E"/>
    <w:rsid w:val="06F71D52"/>
    <w:rsid w:val="32BD69A6"/>
    <w:rsid w:val="5B881D1C"/>
    <w:rsid w:val="5CE73ED1"/>
    <w:rsid w:val="73BF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500" w:lineRule="exact"/>
    </w:pPr>
    <w:rPr>
      <w:rFonts w:eastAsia="仿宋_GB2312"/>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1555</Words>
  <Characters>1625</Characters>
  <Lines>0</Lines>
  <Paragraphs>0</Paragraphs>
  <TotalTime>2</TotalTime>
  <ScaleCrop>false</ScaleCrop>
  <LinksUpToDate>false</LinksUpToDate>
  <CharactersWithSpaces>1631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2023-09-07T09:01:00Z</dcterms:created>
  <dc:creator>督导室</dc:creator>
  <cp:lastModifiedBy>Administrator</cp:lastModifiedBy>
  <cp:lastPrinted>2023-09-08T01:03:00Z</cp:lastPrinted>
  <dcterms:modified xsi:type="dcterms:W3CDTF">2023-10-19T06:49:25Z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5CC9B60D6D31451A982F53DC4CBDE44F</vt:lpwstr>
  </property>
</Properties>
</file>