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0"/>
        <w:rPr>
          <w:rFonts w:hint="eastAsia" w:ascii="方正小标宋_GBK" w:hAns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/>
          <w:color w:val="000000"/>
          <w:sz w:val="44"/>
          <w:szCs w:val="44"/>
          <w:lang w:eastAsia="zh-CN"/>
        </w:rPr>
        <w:t>重庆市万州区经济和信息化委员会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关于</w:t>
      </w:r>
      <w:r>
        <w:rPr>
          <w:rFonts w:hint="default" w:eastAsia="方正小标宋_GBK" w:cs="Times New Roman"/>
          <w:sz w:val="44"/>
          <w:szCs w:val="44"/>
          <w:lang w:val="en-US" w:eastAsia="zh-CN"/>
        </w:rPr>
        <w:t>规上消费品工业企业水电气费补贴</w:t>
      </w:r>
      <w:r>
        <w:rPr>
          <w:rFonts w:hint="eastAsia" w:ascii="方正小标宋_GBK" w:hAnsi="方正小标宋_GBK" w:eastAsia="方正小标宋_GBK"/>
          <w:color w:val="000000"/>
          <w:sz w:val="44"/>
          <w:szCs w:val="44"/>
          <w:lang w:val="en-US" w:eastAsia="zh-CN"/>
        </w:rPr>
        <w:t>拟支持企业名单的公示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/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fill="FFFFFF"/>
          <w:lang w:val="en-US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《万州区加快经济恢复提振十条措施》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万州府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关于开展规上消费品工业企业水电气费补贴申报工作的通知》（</w:t>
      </w:r>
      <w:r>
        <w:rPr>
          <w:rFonts w:hint="default" w:ascii="Times New Roman" w:hAnsi="Times New Roman" w:eastAsia="方正仿宋_GBK" w:cs="Times New Roman"/>
          <w:sz w:val="32"/>
          <w:u w:val="none"/>
          <w:lang w:eastAsia="zh-CN"/>
        </w:rPr>
        <w:t>万州经信发﹝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u w:val="none"/>
          <w:lang w:eastAsia="zh-CN"/>
        </w:rPr>
        <w:t>﹞</w:t>
      </w:r>
      <w:r>
        <w:rPr>
          <w:rFonts w:hint="default" w:ascii="Times New Roman" w:hAnsi="Times New Roman" w:eastAsia="方正仿宋_GBK" w:cs="Times New Roman"/>
          <w:sz w:val="32"/>
          <w:u w:val="none"/>
          <w:lang w:val="en-US" w:eastAsia="zh-CN"/>
        </w:rPr>
        <w:t>3号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区经济信息委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会同区财政局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完成了规上消费品工业企业水电气费补贴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经区政府审定，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拟对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索特盐化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等47户企业给予补贴。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现将规上消费品工业企业水电气费补贴拟支持企业名单予以公示，欢迎社会各界监督。公示期间，如对项目有异议，请实名来电或来访反映。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公示时间：2024年7月3日-7月7日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default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监督电话：023—58520376、58520168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接访地点：万州区江南大道2号区政府大楼613室、627室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附件：</w:t>
      </w:r>
      <w:r>
        <w:rPr>
          <w:rFonts w:hint="default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规上消费品工业企业水电气费补贴</w:t>
      </w: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拟支持企业名单公示汇总表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center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区经济信息委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firstLine="5120" w:firstLineChars="1600"/>
        <w:jc w:val="both"/>
        <w:outlineLvl w:val="0"/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highlight w:val="none"/>
          <w:u w:val="none"/>
          <w:lang w:val="en-US" w:eastAsia="zh-CN"/>
        </w:rPr>
        <w:t>2023年7月3日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baseline"/>
        <w:rPr>
          <w:rStyle w:val="12"/>
          <w:rFonts w:hint="eastAsia" w:ascii="方正黑体_GBK" w:hAnsi="方正黑体_GBK" w:eastAsia="方正黑体_GBK" w:cs="方正黑体_GBK"/>
          <w:i w:val="0"/>
          <w:i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方正黑体_GBK" w:hAnsi="方正黑体_GBK" w:eastAsia="方正黑体_GBK" w:cs="方正黑体_GBK"/>
          <w:i w:val="0"/>
          <w:iCs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规上消费品工业企业水电气费补贴拟支持企业名单公示汇总表</w:t>
      </w:r>
    </w:p>
    <w:tbl>
      <w:tblPr>
        <w:tblStyle w:val="9"/>
        <w:tblpPr w:leftFromText="180" w:rightFromText="180" w:vertAnchor="text" w:horzAnchor="page" w:tblpX="1902" w:tblpY="1412"/>
        <w:tblOverlap w:val="never"/>
        <w:tblW w:w="824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重庆索特盐化股份有限公司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重庆市禾益米业有限公司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重庆市万州区金瑞动物药业有限公司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重庆天杰弘饲料有限公司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重庆乾方天地食品有限公司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重庆市万州蓝希络食品有限公司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重庆市鱼泉榨菜（集团）有限公司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重庆市百安粮油食品工业有限公司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重庆市农产品集团食品科技有限公司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重庆飞亚实业有限公司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重庆市树上鲜食品（集团）有限公司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重庆市万州区伴神酿造有限公司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重庆诗仙太白酒业有限公司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康师傅（重庆）饮品有限公司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重庆宁兰食品（集团）有限公司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重庆财衡巨纺织有限公司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重庆鲁意纺织有限公司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重庆苏美达长江制衣有限公司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重庆市栢丝瑞服饰有限公司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重庆市红云服饰有限公司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重庆霓皓服饰有限公司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重庆市万州区丽郎服饰有限公司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重庆市万州区宏发实业有限公司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重庆格调包装印务有限公司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重庆玛力印务有限公司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重庆谭木匠工艺品有限公司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白猫（重庆）有限公司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重庆三亚药用包装有限公司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重庆市固利恒塑胶有限公司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重庆市渝硕塑料有限公司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重庆昌唐管业有限公司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重庆市万州区神宇药用玻璃制品有限公司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重庆欣万怡玻璃有限公司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重庆德佳玻璃有限公司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重庆三雄极光照明有限公司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重庆市锐远塑胶制品有限公司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重庆雷士照明有限公司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重庆奥根科技股份有限公司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重庆西偌帕斯光电科技有限责任公司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重庆顺玻富威科技有限责任公司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重庆奥力生物制药有限公司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重庆市全新祥盛生物制药有限公司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彼迪正天生化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bookmarkStart w:id="0" w:name="_GoBack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  <w:bookmarkEnd w:id="0"/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重庆迪康长江制药有限公司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重庆厚捷制药有限公司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重庆申高生化制药股份有限公司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重庆龙翼生物科技有限公司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44F7"/>
    <w:rsid w:val="051739B1"/>
    <w:rsid w:val="058C64B5"/>
    <w:rsid w:val="09E21D6F"/>
    <w:rsid w:val="0B283873"/>
    <w:rsid w:val="11CD410F"/>
    <w:rsid w:val="14427CE5"/>
    <w:rsid w:val="17032E37"/>
    <w:rsid w:val="232425F1"/>
    <w:rsid w:val="2331123B"/>
    <w:rsid w:val="2E9E1C21"/>
    <w:rsid w:val="33045BE6"/>
    <w:rsid w:val="333144F7"/>
    <w:rsid w:val="350C5280"/>
    <w:rsid w:val="35AC4846"/>
    <w:rsid w:val="38621AF2"/>
    <w:rsid w:val="38FA594C"/>
    <w:rsid w:val="3C527EA8"/>
    <w:rsid w:val="44AA083A"/>
    <w:rsid w:val="48452A2F"/>
    <w:rsid w:val="48607CA3"/>
    <w:rsid w:val="49971544"/>
    <w:rsid w:val="528B02C6"/>
    <w:rsid w:val="585F5874"/>
    <w:rsid w:val="5B5F0CA4"/>
    <w:rsid w:val="67393F40"/>
    <w:rsid w:val="6EA932FA"/>
    <w:rsid w:val="71A56D7D"/>
    <w:rsid w:val="7E6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00"/>
    </w:pPr>
    <w:rPr>
      <w:rFonts w:ascii="宋体" w:cs="宋体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BodyText"/>
    <w:basedOn w:val="1"/>
    <w:next w:val="11"/>
    <w:qFormat/>
    <w:uiPriority w:val="0"/>
    <w:pPr>
      <w:spacing w:line="560" w:lineRule="exact"/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1">
    <w:name w:val="Index7"/>
    <w:basedOn w:val="1"/>
    <w:next w:val="1"/>
    <w:qFormat/>
    <w:uiPriority w:val="0"/>
    <w:pPr>
      <w:ind w:left="1200" w:leftChars="1200"/>
      <w:jc w:val="both"/>
      <w:textAlignment w:val="baseline"/>
    </w:pPr>
  </w:style>
  <w:style w:type="character" w:customStyle="1" w:styleId="12">
    <w:name w:val="NormalCharacter"/>
    <w:link w:val="13"/>
    <w:semiHidden/>
    <w:qFormat/>
    <w:uiPriority w:val="0"/>
    <w:rPr>
      <w:rFonts w:ascii="宋体" w:hAnsi="宋体"/>
      <w:i/>
      <w:kern w:val="2"/>
      <w:sz w:val="24"/>
      <w:szCs w:val="24"/>
      <w:lang w:val="en-US" w:eastAsia="zh-CN" w:bidi="ar-SA"/>
    </w:rPr>
  </w:style>
  <w:style w:type="paragraph" w:customStyle="1" w:styleId="13">
    <w:name w:val="UserStyle_0"/>
    <w:basedOn w:val="1"/>
    <w:link w:val="12"/>
    <w:qFormat/>
    <w:uiPriority w:val="0"/>
    <w:pPr>
      <w:ind w:firstLine="540" w:firstLineChars="225"/>
      <w:jc w:val="both"/>
      <w:textAlignment w:val="baseline"/>
    </w:pPr>
    <w:rPr>
      <w:rFonts w:ascii="宋体" w:hAnsi="宋体"/>
      <w:i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2019-09-05T06:19:00Z</dcterms:created>
  <dc:creator>user</dc:creator>
  <cp:lastModifiedBy>Administrator</cp:lastModifiedBy>
  <cp:lastPrinted>2023-07-03T01:25:00Z</cp:lastPrinted>
  <dcterms:modified xsi:type="dcterms:W3CDTF">2023-07-03T02:24:37Z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