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1"/>
          <w:rFonts w:hint="eastAsia" w:ascii="方正小标宋_GBK" w:hAnsi="方正小标宋_GBK" w:eastAsia="方正小标宋_GBK" w:cs="方正小标宋_GBK"/>
          <w:b w:val="0"/>
          <w:bCs/>
          <w:i w:val="0"/>
          <w:caps w:val="0"/>
          <w:color w:val="auto"/>
          <w:spacing w:val="0"/>
          <w:kern w:val="0"/>
          <w:sz w:val="44"/>
          <w:szCs w:val="44"/>
          <w:shd w:val="clear" w:fill="FFFFFF"/>
          <w:lang w:bidi="ar"/>
        </w:rPr>
      </w:pPr>
      <w:r>
        <w:rPr>
          <w:rStyle w:val="11"/>
          <w:rFonts w:hint="eastAsia" w:ascii="方正小标宋_GBK" w:hAnsi="方正小标宋_GBK" w:eastAsia="方正小标宋_GBK" w:cs="方正小标宋_GBK"/>
          <w:b w:val="0"/>
          <w:bCs/>
          <w:i w:val="0"/>
          <w:caps w:val="0"/>
          <w:color w:val="auto"/>
          <w:spacing w:val="0"/>
          <w:kern w:val="0"/>
          <w:sz w:val="44"/>
          <w:szCs w:val="44"/>
          <w:shd w:val="clear" w:fill="FFFFFF"/>
          <w:lang w:bidi="ar"/>
        </w:rPr>
        <w:t>重庆市万州区党政信息中心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1"/>
          <w:rFonts w:hint="default" w:ascii="方正小标宋_GBK" w:hAnsi="方正小标宋_GBK" w:eastAsia="方正小标宋_GBK" w:cs="方正小标宋_GBK"/>
          <w:b w:val="0"/>
          <w:bCs/>
          <w:i w:val="0"/>
          <w:caps w:val="0"/>
          <w:color w:val="auto"/>
          <w:spacing w:val="0"/>
          <w:kern w:val="0"/>
          <w:sz w:val="44"/>
          <w:szCs w:val="44"/>
          <w:shd w:val="clear" w:fill="FFFFFF"/>
          <w:lang w:bidi="ar"/>
        </w:rPr>
      </w:pPr>
      <w:r>
        <w:rPr>
          <w:rStyle w:val="11"/>
          <w:rFonts w:hint="default" w:ascii="Times New Roman" w:hAnsi="Times New Roman" w:eastAsia="方正小标宋_GBK" w:cs="Times New Roman"/>
          <w:b w:val="0"/>
          <w:bCs/>
          <w:i w:val="0"/>
          <w:caps w:val="0"/>
          <w:color w:val="auto"/>
          <w:spacing w:val="0"/>
          <w:kern w:val="0"/>
          <w:sz w:val="44"/>
          <w:szCs w:val="44"/>
          <w:shd w:val="clear" w:fill="FFFFFF"/>
          <w:lang w:bidi="ar"/>
        </w:rPr>
        <w:t>2023</w:t>
      </w:r>
      <w:r>
        <w:rPr>
          <w:rStyle w:val="11"/>
          <w:rFonts w:hint="eastAsia" w:ascii="方正小标宋_GBK" w:hAnsi="方正小标宋_GBK" w:eastAsia="方正小标宋_GBK" w:cs="方正小标宋_GBK"/>
          <w:b w:val="0"/>
          <w:bCs/>
          <w:i w:val="0"/>
          <w:caps w:val="0"/>
          <w:color w:val="auto"/>
          <w:spacing w:val="0"/>
          <w:kern w:val="0"/>
          <w:sz w:val="44"/>
          <w:szCs w:val="44"/>
          <w:shd w:val="clear" w:fill="FFFFFF"/>
          <w:lang w:bidi="ar"/>
        </w:rPr>
        <w:t>年度决算公开说明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rPr>
          <w:rFonts w:hint="eastAsia" w:ascii="方正黑体_GBK" w:hAnsi="方正黑体_GBK" w:eastAsia="方正黑体_GBK" w:cs="方正黑体_GBK"/>
          <w:b w:val="0"/>
          <w:bCs/>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rPr>
          <w:rFonts w:hint="eastAsia" w:ascii="方正黑体_GBK" w:hAnsi="方正黑体_GBK" w:eastAsia="方正黑体_GBK" w:cs="方正黑体_GBK"/>
          <w:b w:val="0"/>
          <w:bCs/>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i w:val="0"/>
          <w:caps w:val="0"/>
          <w:color w:val="auto"/>
          <w:spacing w:val="0"/>
          <w:kern w:val="0"/>
          <w:sz w:val="32"/>
          <w:szCs w:val="32"/>
          <w:shd w:val="clear" w:fill="FFFFFF"/>
          <w:lang w:val="en-US" w:eastAsia="zh-CN" w:bidi="ar"/>
        </w:rPr>
        <w:t>一、单位基本情况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rPr>
          <w:rFonts w:hint="default" w:ascii="Times New Roman" w:hAnsi="Times New Roman" w:eastAsia="方正仿宋_GBK" w:cs="Times New Roman"/>
          <w:i w:val="0"/>
          <w:caps w:val="0"/>
          <w:color w:val="auto"/>
          <w:spacing w:val="0"/>
          <w:kern w:val="0"/>
          <w:sz w:val="32"/>
          <w:szCs w:val="32"/>
          <w:lang w:val="en-US" w:eastAsia="zh-CN" w:bidi="ar"/>
        </w:rPr>
      </w:pPr>
      <w:r>
        <w:rPr>
          <w:rFonts w:hint="eastAsia" w:ascii="方正仿宋_GBK" w:hAnsi="宋体" w:eastAsia="方正仿宋_GBK" w:cs="宋体"/>
          <w:b w:val="0"/>
          <w:bCs w:val="0"/>
          <w:color w:val="auto"/>
          <w:kern w:val="0"/>
          <w:sz w:val="32"/>
          <w:szCs w:val="32"/>
          <w:lang w:val="en-US" w:eastAsia="zh-CN" w:bidi="ar"/>
        </w:rPr>
        <w:t>重庆市万州区党政信息中心为重庆市万州区大数据应用发展管理局管理的全额拨款事业单位，类别划分为公益一类。</w:t>
      </w:r>
      <w:r>
        <w:rPr>
          <w:rFonts w:hint="default" w:ascii="方正仿宋_GBK" w:hAnsi="宋体" w:eastAsia="方正仿宋_GBK" w:cs="宋体"/>
          <w:b w:val="0"/>
          <w:bCs w:val="0"/>
          <w:color w:val="auto"/>
          <w:kern w:val="0"/>
          <w:sz w:val="32"/>
          <w:szCs w:val="32"/>
          <w:lang w:val="en-US" w:eastAsia="zh-CN" w:bidi="ar"/>
        </w:rPr>
        <w:t>宗旨</w:t>
      </w:r>
      <w:r>
        <w:rPr>
          <w:rFonts w:hint="eastAsia" w:ascii="方正仿宋_GBK" w:hAnsi="宋体" w:eastAsia="方正仿宋_GBK" w:cs="宋体"/>
          <w:b w:val="0"/>
          <w:bCs w:val="0"/>
          <w:color w:val="auto"/>
          <w:kern w:val="0"/>
          <w:sz w:val="32"/>
          <w:szCs w:val="32"/>
          <w:lang w:val="en-US" w:eastAsia="zh-CN" w:bidi="ar"/>
        </w:rPr>
        <w:t>是</w:t>
      </w:r>
      <w:r>
        <w:rPr>
          <w:rFonts w:hint="default" w:ascii="Times New Roman" w:hAnsi="Times New Roman" w:eastAsia="方正仿宋_GBK" w:cs="Times New Roman"/>
          <w:b w:val="0"/>
          <w:bCs w:val="0"/>
          <w:color w:val="auto"/>
          <w:kern w:val="0"/>
          <w:sz w:val="32"/>
          <w:szCs w:val="32"/>
          <w:lang w:val="en-US" w:eastAsia="zh-CN" w:bidi="ar"/>
        </w:rPr>
        <w:t>为全区政务信息化建设提供服务保障。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rPr>
          <w:rFonts w:hint="eastAsia" w:ascii="方正楷体_GBK" w:hAnsi="方正楷体_GBK" w:eastAsia="方正楷体_GBK" w:cs="方正楷体_GBK"/>
          <w:b w:val="0"/>
          <w:bCs/>
          <w:i w:val="0"/>
          <w:caps w:val="0"/>
          <w:color w:val="auto"/>
          <w:spacing w:val="0"/>
          <w:kern w:val="0"/>
          <w:sz w:val="32"/>
          <w:szCs w:val="32"/>
          <w:lang w:val="en-US" w:eastAsia="zh-CN" w:bidi="ar"/>
        </w:rPr>
      </w:pPr>
      <w:r>
        <w:rPr>
          <w:rFonts w:hint="eastAsia" w:ascii="方正楷体_GBK" w:hAnsi="方正楷体_GBK" w:eastAsia="方正楷体_GBK" w:cs="方正楷体_GBK"/>
          <w:b w:val="0"/>
          <w:bCs/>
          <w:i w:val="0"/>
          <w:caps w:val="0"/>
          <w:color w:val="auto"/>
          <w:spacing w:val="0"/>
          <w:kern w:val="0"/>
          <w:sz w:val="32"/>
          <w:szCs w:val="32"/>
          <w:shd w:val="clear" w:fill="FFFFFF"/>
          <w:lang w:val="en-US" w:eastAsia="zh-CN" w:bidi="ar"/>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rPr>
      </w:pPr>
      <w:r>
        <w:rPr>
          <w:rFonts w:hint="default" w:ascii="Times New Roman" w:hAnsi="Times New Roman" w:eastAsia="方正仿宋_GBK" w:cs="Times New Roman"/>
          <w:b w:val="0"/>
          <w:bCs w:val="0"/>
          <w:color w:val="auto"/>
          <w:kern w:val="2"/>
          <w:sz w:val="32"/>
          <w:szCs w:val="32"/>
          <w:lang w:val="en-US" w:eastAsia="zh-CN"/>
        </w:rPr>
        <w:t>1.贯彻执行有关政务信息化和电子政务建设的法律、法规和方针政策</w:t>
      </w:r>
      <w:r>
        <w:rPr>
          <w:rFonts w:hint="eastAsia" w:ascii="Times New Roman" w:hAnsi="Times New Roman" w:eastAsia="方正仿宋_GBK" w:cs="Times New Roman"/>
          <w:b w:val="0"/>
          <w:bCs w:val="0"/>
          <w:color w:val="auto"/>
          <w:kern w:val="2"/>
          <w:sz w:val="32"/>
          <w:szCs w:val="32"/>
          <w:lang w:val="en-US" w:eastAsia="zh-CN"/>
        </w:rPr>
        <w:t>，为全区党委、政府信息化建设提供服务保障</w:t>
      </w:r>
      <w:r>
        <w:rPr>
          <w:rFonts w:hint="default" w:ascii="Times New Roman" w:hAnsi="Times New Roman" w:eastAsia="方正仿宋_GBK" w:cs="Times New Roman"/>
          <w:b w:val="0"/>
          <w:bCs w:val="0"/>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rPr>
        <w:t>2.承担全区党委系统信息化建设工作。承担信息化系统建设</w:t>
      </w:r>
      <w:r>
        <w:rPr>
          <w:rFonts w:hint="eastAsia" w:ascii="Times New Roman" w:hAnsi="Times New Roman" w:eastAsia="方正仿宋_GBK" w:cs="Times New Roman"/>
          <w:b w:val="0"/>
          <w:bCs w:val="0"/>
          <w:color w:val="auto"/>
          <w:kern w:val="2"/>
          <w:sz w:val="32"/>
          <w:szCs w:val="32"/>
          <w:lang w:val="en-US" w:eastAsia="zh-CN"/>
        </w:rPr>
        <w:t>和</w:t>
      </w:r>
      <w:r>
        <w:rPr>
          <w:rFonts w:hint="default" w:ascii="Times New Roman" w:hAnsi="Times New Roman" w:eastAsia="方正仿宋_GBK" w:cs="Times New Roman"/>
          <w:b w:val="0"/>
          <w:bCs w:val="0"/>
          <w:color w:val="auto"/>
          <w:kern w:val="2"/>
          <w:sz w:val="32"/>
          <w:szCs w:val="32"/>
          <w:lang w:val="en-US" w:eastAsia="zh-CN"/>
        </w:rPr>
        <w:t>运行维护工作，做好电子政务内网应用推广和技术服务。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rPr>
        <w:t>3.承担全区政务系统信息化建设工作。承担政务信息化系统建设、运行维护和管理工作，做好电子政务应用推广和技术服务。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rPr>
      </w:pPr>
      <w:r>
        <w:rPr>
          <w:rFonts w:hint="default" w:ascii="Times New Roman" w:hAnsi="Times New Roman" w:eastAsia="方正仿宋_GBK" w:cs="Times New Roman"/>
          <w:b w:val="0"/>
          <w:bCs w:val="0"/>
          <w:color w:val="auto"/>
          <w:kern w:val="2"/>
          <w:sz w:val="32"/>
          <w:szCs w:val="32"/>
          <w:lang w:val="en-US" w:eastAsia="zh-CN"/>
        </w:rPr>
        <w:t>4.承担全区电子政务外网的规划建设、应用开发、运行维护及网络核心机房的运行维护和管理工作。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rPr>
      </w:pPr>
      <w:r>
        <w:rPr>
          <w:rFonts w:hint="default" w:ascii="Times New Roman" w:hAnsi="Times New Roman" w:eastAsia="方正仿宋_GBK" w:cs="Times New Roman"/>
          <w:b w:val="0"/>
          <w:bCs w:val="0"/>
          <w:color w:val="auto"/>
          <w:kern w:val="2"/>
          <w:sz w:val="32"/>
          <w:szCs w:val="32"/>
          <w:lang w:val="en-US" w:eastAsia="zh-CN"/>
        </w:rPr>
        <w:t>5.承担</w:t>
      </w:r>
      <w:r>
        <w:rPr>
          <w:rFonts w:hint="eastAsia" w:ascii="Times New Roman" w:hAnsi="Times New Roman" w:eastAsia="方正仿宋_GBK" w:cs="Times New Roman"/>
          <w:b w:val="0"/>
          <w:bCs w:val="0"/>
          <w:color w:val="auto"/>
          <w:kern w:val="2"/>
          <w:sz w:val="32"/>
          <w:szCs w:val="32"/>
          <w:lang w:val="en-US" w:eastAsia="zh-CN"/>
        </w:rPr>
        <w:t>万州</w:t>
      </w:r>
      <w:r>
        <w:rPr>
          <w:rFonts w:hint="default" w:ascii="Times New Roman" w:hAnsi="Times New Roman" w:eastAsia="方正仿宋_GBK" w:cs="Times New Roman"/>
          <w:b w:val="0"/>
          <w:bCs w:val="0"/>
          <w:color w:val="auto"/>
          <w:kern w:val="2"/>
          <w:sz w:val="32"/>
          <w:szCs w:val="32"/>
          <w:lang w:val="en-US" w:eastAsia="zh-CN"/>
        </w:rPr>
        <w:t>区</w:t>
      </w:r>
      <w:r>
        <w:rPr>
          <w:rFonts w:hint="eastAsia" w:ascii="Times New Roman" w:hAnsi="Times New Roman" w:eastAsia="方正仿宋_GBK" w:cs="Times New Roman"/>
          <w:b w:val="0"/>
          <w:bCs w:val="0"/>
          <w:color w:val="auto"/>
          <w:kern w:val="2"/>
          <w:sz w:val="32"/>
          <w:szCs w:val="32"/>
          <w:lang w:val="en-US" w:eastAsia="zh-CN"/>
        </w:rPr>
        <w:t>人民</w:t>
      </w:r>
      <w:r>
        <w:rPr>
          <w:rFonts w:hint="default" w:ascii="Times New Roman" w:hAnsi="Times New Roman" w:eastAsia="方正仿宋_GBK" w:cs="Times New Roman"/>
          <w:b w:val="0"/>
          <w:bCs w:val="0"/>
          <w:color w:val="auto"/>
          <w:kern w:val="2"/>
          <w:sz w:val="32"/>
          <w:szCs w:val="32"/>
          <w:lang w:val="en-US" w:eastAsia="zh-CN"/>
        </w:rPr>
        <w:t>政府网站</w:t>
      </w:r>
      <w:r>
        <w:rPr>
          <w:rFonts w:hint="eastAsia" w:ascii="Times New Roman" w:hAnsi="Times New Roman" w:eastAsia="方正仿宋_GBK" w:cs="Times New Roman"/>
          <w:b w:val="0"/>
          <w:bCs w:val="0"/>
          <w:color w:val="auto"/>
          <w:kern w:val="2"/>
          <w:sz w:val="32"/>
          <w:szCs w:val="32"/>
          <w:lang w:val="en-US" w:eastAsia="zh-CN"/>
        </w:rPr>
        <w:t>日常运行保障工作</w:t>
      </w:r>
      <w:r>
        <w:rPr>
          <w:rFonts w:hint="default" w:ascii="Times New Roman" w:hAnsi="Times New Roman" w:eastAsia="方正仿宋_GBK" w:cs="Times New Roman"/>
          <w:b w:val="0"/>
          <w:bCs w:val="0"/>
          <w:color w:val="auto"/>
          <w:kern w:val="2"/>
          <w:sz w:val="32"/>
          <w:szCs w:val="32"/>
          <w:lang w:val="en-US" w:eastAsia="zh-CN"/>
        </w:rPr>
        <w:t>，协助相关单位做好网站建设管理和政务信息公开。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rPr>
        <w:t>6.承担全区政务大数据、云计算、应用开发、平台建设等技术服务工作。承担全区政务数据汇聚、整理、应用、开发等工作。</w:t>
      </w:r>
      <w:r>
        <w:rPr>
          <w:rFonts w:hint="eastAsia" w:ascii="Times New Roman" w:hAnsi="Times New Roman" w:eastAsia="方正仿宋_GBK" w:cs="Times New Roman"/>
          <w:b w:val="0"/>
          <w:bCs w:val="0"/>
          <w:color w:val="auto"/>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rPr>
      </w:pPr>
      <w:r>
        <w:rPr>
          <w:rFonts w:hint="eastAsia" w:ascii="Times New Roman" w:hAnsi="Times New Roman" w:eastAsia="方正仿宋_GBK" w:cs="Times New Roman"/>
          <w:b w:val="0"/>
          <w:bCs w:val="0"/>
          <w:color w:val="auto"/>
          <w:kern w:val="2"/>
          <w:sz w:val="32"/>
          <w:szCs w:val="32"/>
          <w:lang w:val="en-US" w:eastAsia="zh-CN"/>
        </w:rPr>
        <w:t>7.</w:t>
      </w:r>
      <w:r>
        <w:rPr>
          <w:rFonts w:hint="default" w:ascii="Times New Roman" w:hAnsi="Times New Roman" w:eastAsia="方正仿宋_GBK" w:cs="Times New Roman"/>
          <w:b w:val="0"/>
          <w:bCs w:val="0"/>
          <w:color w:val="auto"/>
          <w:kern w:val="2"/>
          <w:sz w:val="32"/>
          <w:szCs w:val="32"/>
          <w:lang w:val="en-US" w:eastAsia="zh-CN"/>
        </w:rPr>
        <w:t>协助做好数字政府、智慧万州等重要信息化项目建设和应用推广工作，对相关智慧应用场景建设提供技术服务。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rPr>
      </w:pPr>
      <w:r>
        <w:rPr>
          <w:rFonts w:hint="eastAsia" w:ascii="Times New Roman" w:hAnsi="Times New Roman" w:eastAsia="方正仿宋_GBK" w:cs="Times New Roman"/>
          <w:b w:val="0"/>
          <w:bCs w:val="0"/>
          <w:color w:val="auto"/>
          <w:kern w:val="2"/>
          <w:sz w:val="32"/>
          <w:szCs w:val="32"/>
          <w:lang w:val="en-US" w:eastAsia="zh-CN"/>
        </w:rPr>
        <w:t>8</w:t>
      </w:r>
      <w:r>
        <w:rPr>
          <w:rFonts w:hint="default" w:ascii="Times New Roman" w:hAnsi="Times New Roman" w:eastAsia="方正仿宋_GBK" w:cs="Times New Roman"/>
          <w:b w:val="0"/>
          <w:bCs w:val="0"/>
          <w:color w:val="auto"/>
          <w:kern w:val="2"/>
          <w:sz w:val="32"/>
          <w:szCs w:val="32"/>
          <w:lang w:val="en-US" w:eastAsia="zh-CN"/>
        </w:rPr>
        <w:t>.完成区委、区政府</w:t>
      </w:r>
      <w:r>
        <w:rPr>
          <w:rFonts w:hint="eastAsia" w:ascii="Times New Roman" w:hAnsi="Times New Roman" w:eastAsia="方正仿宋_GBK" w:cs="Times New Roman"/>
          <w:b w:val="0"/>
          <w:bCs w:val="0"/>
          <w:color w:val="auto"/>
          <w:kern w:val="2"/>
          <w:sz w:val="32"/>
          <w:szCs w:val="32"/>
          <w:lang w:val="en-US" w:eastAsia="zh-CN"/>
        </w:rPr>
        <w:t>和</w:t>
      </w:r>
      <w:r>
        <w:rPr>
          <w:rFonts w:hint="default" w:ascii="Times New Roman" w:hAnsi="Times New Roman" w:eastAsia="方正仿宋_GBK" w:cs="Times New Roman"/>
          <w:b w:val="0"/>
          <w:bCs w:val="0"/>
          <w:color w:val="auto"/>
          <w:kern w:val="2"/>
          <w:sz w:val="32"/>
          <w:szCs w:val="32"/>
          <w:lang w:val="en-US" w:eastAsia="zh-CN"/>
        </w:rPr>
        <w:t>区大数据发展局交办的其他任务。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rPr>
          <w:rFonts w:hint="default" w:ascii="方正楷体_GBK" w:hAnsi="方正楷体_GBK" w:eastAsia="方正楷体_GBK" w:cs="方正楷体_GBK"/>
          <w:b w:val="0"/>
          <w:bCs/>
          <w:i w:val="0"/>
          <w:caps w:val="0"/>
          <w:color w:val="auto"/>
          <w:spacing w:val="0"/>
          <w:kern w:val="0"/>
          <w:sz w:val="32"/>
          <w:szCs w:val="32"/>
          <w:shd w:val="clear" w:fill="FFFFFF"/>
          <w:lang w:val="en-US" w:eastAsia="zh-CN" w:bidi="ar"/>
        </w:rPr>
      </w:pPr>
      <w:r>
        <w:rPr>
          <w:rFonts w:hint="default" w:ascii="方正楷体_GBK" w:hAnsi="方正楷体_GBK" w:eastAsia="方正楷体_GBK" w:cs="方正楷体_GBK"/>
          <w:b w:val="0"/>
          <w:bCs/>
          <w:i w:val="0"/>
          <w:caps w:val="0"/>
          <w:color w:val="auto"/>
          <w:spacing w:val="0"/>
          <w:kern w:val="0"/>
          <w:sz w:val="32"/>
          <w:szCs w:val="32"/>
          <w:shd w:val="clear" w:fill="FFFFFF"/>
          <w:lang w:val="en-US" w:eastAsia="zh-CN" w:bidi="ar"/>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rPr>
      </w:pPr>
      <w:r>
        <w:rPr>
          <w:rFonts w:hint="default" w:ascii="Times New Roman" w:hAnsi="Times New Roman" w:eastAsia="方正仿宋_GBK" w:cs="Times New Roman"/>
          <w:b w:val="0"/>
          <w:bCs w:val="0"/>
          <w:color w:val="auto"/>
          <w:kern w:val="2"/>
          <w:sz w:val="32"/>
          <w:szCs w:val="32"/>
          <w:lang w:val="en-US" w:eastAsia="zh-CN"/>
        </w:rPr>
        <w:t>重庆市万州区党政信息中心设6个内设机构。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rPr>
      </w:pPr>
      <w:r>
        <w:rPr>
          <w:rFonts w:hint="default" w:ascii="Times New Roman" w:hAnsi="Times New Roman" w:eastAsia="方正仿宋_GBK" w:cs="Times New Roman"/>
          <w:b w:val="0"/>
          <w:bCs w:val="0"/>
          <w:color w:val="auto"/>
          <w:kern w:val="2"/>
          <w:sz w:val="32"/>
          <w:szCs w:val="32"/>
          <w:lang w:val="en-US" w:eastAsia="zh-CN"/>
        </w:rPr>
        <w:t>1.办公室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rPr>
      </w:pPr>
      <w:r>
        <w:rPr>
          <w:rFonts w:hint="default" w:ascii="Times New Roman" w:hAnsi="Times New Roman" w:eastAsia="方正仿宋_GBK" w:cs="Times New Roman"/>
          <w:b w:val="0"/>
          <w:bCs w:val="0"/>
          <w:color w:val="auto"/>
          <w:kern w:val="2"/>
          <w:sz w:val="32"/>
          <w:szCs w:val="32"/>
          <w:lang w:val="en-US" w:eastAsia="zh-CN"/>
        </w:rPr>
        <w:t>承担综合协调和重大事项的督查督办工作。负责会务、公文、财务、后勤、公务接待、物资管理等工作。负责党建、人事、政工、老年、工会、统计、机要保密、档案、住房公积金、社会保障保险等工作。承担岗位责任目标的落实及考核奖惩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rPr>
        <w:t>2.外网管理科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rPr>
      </w:pPr>
      <w:r>
        <w:rPr>
          <w:rFonts w:hint="default" w:ascii="Times New Roman" w:hAnsi="Times New Roman" w:eastAsia="方正仿宋_GBK" w:cs="Times New Roman"/>
          <w:b w:val="0"/>
          <w:bCs w:val="0"/>
          <w:color w:val="auto"/>
          <w:kern w:val="2"/>
          <w:sz w:val="32"/>
          <w:szCs w:val="32"/>
          <w:lang w:val="en-US" w:eastAsia="zh-CN"/>
        </w:rPr>
        <w:t>承担电子政务外网及互联网安全接入规划建设、日常运行维护和管理工作。承担电子政务外网网络、平台、应用系统的技术支撑，确保全区电子政务外网网络及应用的正常运行。贯彻执行重庆市电子政务外网管理办法。负责做好电子政务外网核心机房的日常管理维护、网络安全保障及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rPr>
        <w:t>3.内网建设科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rPr>
      </w:pPr>
      <w:r>
        <w:rPr>
          <w:rFonts w:hint="default" w:ascii="Times New Roman" w:hAnsi="Times New Roman" w:eastAsia="方正仿宋_GBK" w:cs="Times New Roman"/>
          <w:b w:val="0"/>
          <w:bCs w:val="0"/>
          <w:color w:val="auto"/>
          <w:kern w:val="2"/>
          <w:sz w:val="32"/>
          <w:szCs w:val="32"/>
          <w:lang w:val="en-US" w:eastAsia="zh-CN"/>
        </w:rPr>
        <w:t>承担区委办公室信息化系统及电子政务内网的建设、运行维护等工作。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rPr>
        <w:t>4.大数据发展科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rPr>
      </w:pPr>
      <w:r>
        <w:rPr>
          <w:rFonts w:hint="default" w:ascii="Times New Roman" w:hAnsi="Times New Roman" w:eastAsia="方正仿宋_GBK" w:cs="Times New Roman"/>
          <w:b w:val="0"/>
          <w:bCs w:val="0"/>
          <w:color w:val="auto"/>
          <w:kern w:val="2"/>
          <w:sz w:val="32"/>
          <w:szCs w:val="32"/>
          <w:lang w:val="en-US" w:eastAsia="zh-CN"/>
        </w:rPr>
        <w:t>承担全区政务大数据、云计算、应用开发、平台建设等技术服务工作。承接全区政务数据汇聚、整理、应用、开发、交易等相关工作。承担“智慧万州”城市综合运行管理指挥中心的日常运行管理、技术维护及综合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rPr>
        <w:t>5.应用开发科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rPr>
      </w:pPr>
      <w:r>
        <w:rPr>
          <w:rFonts w:hint="default" w:ascii="Times New Roman" w:hAnsi="Times New Roman" w:eastAsia="方正仿宋_GBK" w:cs="Times New Roman"/>
          <w:b w:val="0"/>
          <w:bCs w:val="0"/>
          <w:color w:val="auto"/>
          <w:kern w:val="2"/>
          <w:sz w:val="32"/>
          <w:szCs w:val="32"/>
          <w:lang w:val="en-US" w:eastAsia="zh-CN"/>
        </w:rPr>
        <w:t>协助做好智慧万州、智慧政务、数字政府等重要信息化项目的建设和推广应用，对相关智慧应用场景建设提供技术指导。指导全区政务应用系统建设工作。配合做好全区使用财政资金的非涉密信息化项目及与智慧万州高度关联的信息化项目的技术指导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rPr>
        <w:t>6.信息与网站科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仿宋_GBK" w:cs="Times New Roman"/>
          <w:b w:val="0"/>
          <w:bCs w:val="0"/>
          <w:color w:val="auto"/>
          <w:kern w:val="0"/>
          <w:sz w:val="32"/>
          <w:szCs w:val="32"/>
          <w:lang w:val="en-US" w:eastAsia="zh-CN" w:bidi="ar"/>
        </w:rPr>
        <w:t>承担万州区人民政府网站的建设和运行维护工作，协助区政府办公室做好网站政务信息公开。负责万州区人民政府网站的技术支持，保障网站安全稳定运行。负责单位内部刊物的编辑和印发工作，为领导决策提供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方正楷体_GBK" w:hAnsi="方正楷体_GBK" w:eastAsia="方正楷体_GBK" w:cs="方正楷体_GBK"/>
          <w:b w:val="0"/>
          <w:bCs/>
          <w:i w:val="0"/>
          <w:caps w:val="0"/>
          <w:color w:val="auto"/>
          <w:spacing w:val="0"/>
          <w:kern w:val="0"/>
          <w:sz w:val="32"/>
          <w:szCs w:val="32"/>
          <w:shd w:val="clear" w:fill="FFFFFF"/>
          <w:lang w:val="en-US" w:eastAsia="zh-CN" w:bidi="ar"/>
        </w:rPr>
      </w:pPr>
      <w:r>
        <w:rPr>
          <w:rFonts w:hint="default" w:ascii="方正楷体_GBK" w:hAnsi="方正楷体_GBK" w:eastAsia="方正楷体_GBK" w:cs="方正楷体_GBK"/>
          <w:b w:val="0"/>
          <w:bCs/>
          <w:i w:val="0"/>
          <w:caps w:val="0"/>
          <w:color w:val="auto"/>
          <w:spacing w:val="0"/>
          <w:kern w:val="0"/>
          <w:sz w:val="32"/>
          <w:szCs w:val="32"/>
          <w:shd w:val="clear" w:fill="FFFFFF"/>
          <w:lang w:val="en-US" w:eastAsia="zh-CN" w:bidi="ar"/>
        </w:rPr>
        <w:t>（三）单位构成</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从预算单位构成看，本单位属二级预算单位，主管部门是重庆市万州区大数据应用发展管理局，无下级预算单位。</w:t>
      </w:r>
    </w:p>
    <w:p>
      <w:pPr>
        <w:pStyle w:val="7"/>
        <w:keepNext w:val="0"/>
        <w:keepLines w:val="0"/>
        <w:pageBreakBefore w:val="0"/>
        <w:shd w:val="clear" w:color="auto" w:fill="FFFFFF"/>
        <w:kinsoku/>
        <w:wordWrap/>
        <w:overflowPunct/>
        <w:topLinePunct w:val="0"/>
        <w:autoSpaceDN/>
        <w:bidi w:val="0"/>
        <w:adjustRightInd/>
        <w:spacing w:line="60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二、单位决算情况说明</w:t>
      </w:r>
    </w:p>
    <w:p>
      <w:pPr>
        <w:pStyle w:val="12"/>
        <w:keepNext w:val="0"/>
        <w:keepLines w:val="0"/>
        <w:pageBreakBefore w:val="0"/>
        <w:kinsoku/>
        <w:wordWrap/>
        <w:overflowPunct/>
        <w:topLinePunct w:val="0"/>
        <w:autoSpaceDE w:val="0"/>
        <w:autoSpaceDN/>
        <w:bidi w:val="0"/>
        <w:adjustRightInd/>
        <w:spacing w:line="600" w:lineRule="exact"/>
        <w:ind w:firstLine="643"/>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（一）收入支出决算总体情况说明</w:t>
      </w:r>
    </w:p>
    <w:p>
      <w:pPr>
        <w:pStyle w:val="7"/>
        <w:keepNext w:val="0"/>
        <w:keepLines w:val="0"/>
        <w:pageBreakBefore w:val="0"/>
        <w:shd w:val="clear" w:color="auto" w:fill="FFFFFF"/>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2023年度收入总计910.25万元，支出总计</w:t>
      </w:r>
      <w:r>
        <w:rPr>
          <w:rFonts w:hint="default" w:ascii="Times New Roman" w:hAnsi="Times New Roman" w:eastAsia="方正仿宋_GBK" w:cs="Times New Roman"/>
          <w:color w:val="auto"/>
          <w:sz w:val="32"/>
          <w:szCs w:val="32"/>
        </w:rPr>
        <w:t>910.25</w:t>
      </w:r>
      <w:r>
        <w:rPr>
          <w:rFonts w:hint="default" w:ascii="Times New Roman" w:hAnsi="Times New Roman" w:eastAsia="方正仿宋_GBK" w:cs="Times New Roman"/>
          <w:color w:val="auto"/>
          <w:sz w:val="32"/>
          <w:szCs w:val="32"/>
          <w:shd w:val="clear" w:color="auto" w:fill="FFFFFF"/>
        </w:rPr>
        <w:t>万元。收支较上年决算数增加50.27万元，增长5.</w:t>
      </w:r>
      <w:r>
        <w:rPr>
          <w:rFonts w:hint="eastAsia"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lang w:val="en-US" w:eastAsia="zh-CN"/>
        </w:rPr>
        <w:t>主要原因是2023年人员经费和</w:t>
      </w:r>
      <w:r>
        <w:rPr>
          <w:rFonts w:hint="default" w:ascii="Times New Roman" w:hAnsi="Times New Roman" w:eastAsia="方正仿宋_GBK" w:cs="Times New Roman"/>
          <w:color w:val="auto"/>
          <w:sz w:val="32"/>
          <w:lang w:eastAsia="zh-CN"/>
        </w:rPr>
        <w:t>项目支出发生变化，增加</w:t>
      </w:r>
      <w:r>
        <w:rPr>
          <w:rFonts w:hint="eastAsia" w:ascii="Times New Roman" w:hAnsi="Times New Roman" w:eastAsia="方正仿宋_GBK" w:cs="Times New Roman"/>
          <w:color w:val="auto"/>
          <w:sz w:val="32"/>
          <w:lang w:eastAsia="zh-CN"/>
        </w:rPr>
        <w:t>收支</w:t>
      </w:r>
      <w:r>
        <w:rPr>
          <w:rFonts w:hint="default" w:ascii="Times New Roman" w:hAnsi="Times New Roman" w:eastAsia="方正仿宋_GBK" w:cs="Times New Roman"/>
          <w:color w:val="auto"/>
          <w:sz w:val="32"/>
          <w:lang w:val="en-US" w:eastAsia="zh-CN"/>
        </w:rPr>
        <w:t>50.27万元</w:t>
      </w:r>
      <w:r>
        <w:rPr>
          <w:rFonts w:hint="default" w:ascii="Times New Roman" w:hAnsi="Times New Roman" w:eastAsia="方正仿宋_GBK" w:cs="Times New Roman"/>
          <w:color w:val="auto"/>
          <w:sz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Style w:val="11"/>
          <w:rFonts w:hint="default" w:ascii="Times New Roman" w:hAnsi="Times New Roman" w:eastAsia="方正仿宋_GBK" w:cs="Times New Roman"/>
          <w:b w:val="0"/>
          <w:bCs/>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2023年度收入合计910.25万元，较上年决算数增加50.27万元，增长5.</w:t>
      </w:r>
      <w:r>
        <w:rPr>
          <w:rFonts w:hint="eastAsia"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lang w:val="en-US" w:eastAsia="zh-CN"/>
        </w:rPr>
        <w:t>主要原因是2023年人员经费及项目预算发生变化，增加预算50.27万元。</w:t>
      </w:r>
      <w:r>
        <w:rPr>
          <w:rFonts w:hint="default" w:ascii="Times New Roman" w:hAnsi="Times New Roman" w:eastAsia="方正仿宋_GBK" w:cs="Times New Roman"/>
          <w:i w:val="0"/>
          <w:caps w:val="0"/>
          <w:color w:val="auto"/>
          <w:spacing w:val="0"/>
          <w:sz w:val="32"/>
          <w:szCs w:val="32"/>
          <w:shd w:val="clear" w:fill="FFFFFF"/>
          <w:lang w:eastAsia="zh-CN"/>
        </w:rPr>
        <w:t>收入全部来自</w:t>
      </w:r>
      <w:r>
        <w:rPr>
          <w:rFonts w:hint="default" w:ascii="Times New Roman" w:hAnsi="Times New Roman" w:eastAsia="方正仿宋_GBK" w:cs="Times New Roman"/>
          <w:i w:val="0"/>
          <w:caps w:val="0"/>
          <w:color w:val="auto"/>
          <w:spacing w:val="0"/>
          <w:sz w:val="32"/>
          <w:szCs w:val="32"/>
          <w:shd w:val="clear" w:fill="FFFFFF"/>
        </w:rPr>
        <w:t>财政拨款</w:t>
      </w:r>
      <w:r>
        <w:rPr>
          <w:rFonts w:hint="default" w:ascii="Times New Roman" w:hAnsi="Times New Roman" w:eastAsia="方正仿宋_GBK" w:cs="Times New Roman"/>
          <w:i w:val="0"/>
          <w:caps w:val="0"/>
          <w:color w:val="auto"/>
          <w:spacing w:val="0"/>
          <w:sz w:val="32"/>
          <w:szCs w:val="32"/>
          <w:shd w:val="clear" w:fill="FFFFFF"/>
          <w:lang w:val="en-US" w:eastAsia="zh-CN"/>
        </w:rPr>
        <w:t>910.25</w:t>
      </w:r>
      <w:r>
        <w:rPr>
          <w:rFonts w:hint="default" w:ascii="Times New Roman" w:hAnsi="Times New Roman" w:eastAsia="方正仿宋_GBK" w:cs="Times New Roman"/>
          <w:i w:val="0"/>
          <w:caps w:val="0"/>
          <w:color w:val="auto"/>
          <w:spacing w:val="0"/>
          <w:sz w:val="32"/>
          <w:szCs w:val="32"/>
          <w:shd w:val="clear" w:fill="FFFFFF"/>
        </w:rPr>
        <w:t>万元，占100</w:t>
      </w:r>
      <w:r>
        <w:rPr>
          <w:rFonts w:hint="default" w:ascii="Times New Roman" w:hAnsi="Times New Roman" w:eastAsia="方正仿宋_GBK" w:cs="Times New Roman"/>
          <w:i w:val="0"/>
          <w:caps w:val="0"/>
          <w:color w:val="auto"/>
          <w:spacing w:val="0"/>
          <w:sz w:val="32"/>
          <w:szCs w:val="32"/>
          <w:shd w:val="clear" w:fill="FFFFFF"/>
          <w:lang w:val="en-US" w:eastAsia="zh-CN"/>
        </w:rPr>
        <w:t>.0</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Style w:val="11"/>
          <w:rFonts w:hint="default" w:ascii="Times New Roman" w:hAnsi="Times New Roman" w:eastAsia="方正仿宋_GBK" w:cs="Times New Roman"/>
          <w:b w:val="0"/>
          <w:bCs/>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910.25</w:t>
      </w:r>
      <w:r>
        <w:rPr>
          <w:rFonts w:hint="default" w:ascii="Times New Roman" w:hAnsi="Times New Roman" w:eastAsia="方正仿宋_GBK" w:cs="Times New Roman"/>
          <w:color w:val="auto"/>
          <w:sz w:val="32"/>
          <w:szCs w:val="32"/>
          <w:shd w:val="clear" w:color="auto" w:fill="FFFFFF"/>
        </w:rPr>
        <w:t>万元，较上年决算数增加50.27万元，增长5.</w:t>
      </w:r>
      <w:r>
        <w:rPr>
          <w:rFonts w:hint="eastAsia"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2023年</w:t>
      </w:r>
      <w:r>
        <w:rPr>
          <w:rFonts w:hint="default" w:ascii="Times New Roman" w:hAnsi="Times New Roman" w:eastAsia="方正仿宋_GBK" w:cs="Times New Roman"/>
          <w:color w:val="auto"/>
          <w:sz w:val="32"/>
          <w:lang w:val="en-US" w:eastAsia="zh-CN"/>
        </w:rPr>
        <w:t>人员经费及项目支出发生变化，增加支出50.27万元。</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440.93</w:t>
      </w:r>
      <w:r>
        <w:rPr>
          <w:rFonts w:hint="default" w:ascii="Times New Roman" w:hAnsi="Times New Roman" w:eastAsia="方正仿宋_GBK" w:cs="Times New Roman"/>
          <w:color w:val="auto"/>
          <w:sz w:val="32"/>
          <w:szCs w:val="32"/>
          <w:shd w:val="clear" w:color="auto" w:fill="FFFFFF"/>
        </w:rPr>
        <w:t>万元，占48.4%；项目支出</w:t>
      </w:r>
      <w:r>
        <w:rPr>
          <w:rFonts w:hint="default" w:ascii="Times New Roman" w:hAnsi="Times New Roman" w:eastAsia="方正仿宋_GBK" w:cs="Times New Roman"/>
          <w:color w:val="auto"/>
          <w:sz w:val="32"/>
          <w:szCs w:val="32"/>
        </w:rPr>
        <w:t>469.32</w:t>
      </w:r>
      <w:r>
        <w:rPr>
          <w:rFonts w:hint="default" w:ascii="Times New Roman" w:hAnsi="Times New Roman" w:eastAsia="方正仿宋_GBK" w:cs="Times New Roman"/>
          <w:color w:val="auto"/>
          <w:sz w:val="32"/>
          <w:szCs w:val="32"/>
          <w:shd w:val="clear" w:color="auto" w:fill="FFFFFF"/>
        </w:rPr>
        <w:t>万元，占51.</w:t>
      </w:r>
      <w:r>
        <w:rPr>
          <w:rFonts w:hint="eastAsia"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Style w:val="11"/>
          <w:rFonts w:hint="default" w:ascii="Times New Roman" w:hAnsi="Times New Roman" w:eastAsia="方正仿宋_GBK" w:cs="Times New Roman"/>
          <w:b w:val="0"/>
          <w:bCs/>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lang w:eastAsia="zh-CN"/>
        </w:rPr>
        <w:t>。</w:t>
      </w:r>
    </w:p>
    <w:p>
      <w:pPr>
        <w:pStyle w:val="12"/>
        <w:keepNext w:val="0"/>
        <w:keepLines w:val="0"/>
        <w:pageBreakBefore w:val="0"/>
        <w:kinsoku/>
        <w:wordWrap/>
        <w:overflowPunct/>
        <w:topLinePunct w:val="0"/>
        <w:autoSpaceDE w:val="0"/>
        <w:autoSpaceDN/>
        <w:bidi w:val="0"/>
        <w:adjustRightInd/>
        <w:spacing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2023年度财政拨款收、支总计910.25万元。与2022年相比，财政拨款收、支总计各增加50.27万元，增长5.</w:t>
      </w:r>
      <w:r>
        <w:rPr>
          <w:rFonts w:hint="eastAsia"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2023年</w:t>
      </w:r>
      <w:r>
        <w:rPr>
          <w:rFonts w:hint="default" w:ascii="Times New Roman" w:hAnsi="Times New Roman" w:eastAsia="方正仿宋_GBK" w:cs="Times New Roman"/>
          <w:color w:val="auto"/>
          <w:sz w:val="32"/>
          <w:lang w:val="en-US" w:eastAsia="zh-CN"/>
        </w:rPr>
        <w:t>人员经费及项目支出发生变化，增加支出50.27万元</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kinsoku/>
        <w:wordWrap/>
        <w:overflowPunct/>
        <w:topLinePunct w:val="0"/>
        <w:autoSpaceDE w:val="0"/>
        <w:autoSpaceDN/>
        <w:bidi w:val="0"/>
        <w:adjustRightInd/>
        <w:spacing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910.25</w:t>
      </w:r>
      <w:r>
        <w:rPr>
          <w:rFonts w:hint="default" w:ascii="Times New Roman" w:hAnsi="Times New Roman" w:eastAsia="方正仿宋_GBK" w:cs="Times New Roman"/>
          <w:color w:val="auto"/>
          <w:sz w:val="32"/>
          <w:szCs w:val="32"/>
          <w:shd w:val="clear" w:color="auto" w:fill="FFFFFF"/>
        </w:rPr>
        <w:t>万元，较上年决算数增加91.29万元，增长11.</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2023年度人员经费预算增加及新增项目预算</w:t>
      </w:r>
      <w:r>
        <w:rPr>
          <w:rFonts w:hint="default" w:ascii="Times New Roman" w:hAnsi="Times New Roman" w:eastAsia="方正仿宋_GBK" w:cs="Times New Roman"/>
          <w:color w:val="auto"/>
          <w:sz w:val="32"/>
          <w:szCs w:val="32"/>
          <w:shd w:val="clear" w:color="auto" w:fill="FFFFFF"/>
        </w:rPr>
        <w:t>。较年初预算数增加118.42万元，增长</w:t>
      </w:r>
      <w:r>
        <w:rPr>
          <w:rFonts w:hint="eastAsia" w:ascii="Times New Roman" w:hAnsi="Times New Roman" w:eastAsia="方正仿宋_GBK" w:cs="Times New Roman"/>
          <w:color w:val="auto"/>
          <w:sz w:val="32"/>
          <w:szCs w:val="32"/>
          <w:shd w:val="clear" w:color="auto" w:fill="FFFFFF"/>
          <w:lang w:val="en-US" w:eastAsia="zh-CN"/>
        </w:rPr>
        <w:t>15.0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i w:val="0"/>
          <w:caps w:val="0"/>
          <w:color w:val="auto"/>
          <w:spacing w:val="0"/>
          <w:sz w:val="32"/>
          <w:szCs w:val="32"/>
          <w:shd w:val="clear" w:fill="FFFFFF"/>
          <w:lang w:eastAsia="zh-CN"/>
        </w:rPr>
        <w:t>追加了</w:t>
      </w:r>
      <w:r>
        <w:rPr>
          <w:rFonts w:hint="default" w:ascii="Times New Roman" w:hAnsi="Times New Roman" w:eastAsia="方正仿宋_GBK" w:cs="Times New Roman"/>
          <w:i w:val="0"/>
          <w:caps w:val="0"/>
          <w:color w:val="auto"/>
          <w:spacing w:val="0"/>
          <w:sz w:val="32"/>
          <w:szCs w:val="32"/>
          <w:shd w:val="clear" w:fill="FFFFFF"/>
          <w:lang w:val="en-US" w:eastAsia="zh-CN"/>
        </w:rPr>
        <w:t>2022年度超额绩效、2023年丧葬费和抚恤金</w:t>
      </w:r>
      <w:r>
        <w:rPr>
          <w:rFonts w:hint="eastAsia" w:ascii="Times New Roman" w:hAnsi="Times New Roman" w:eastAsia="方正仿宋_GBK" w:cs="Times New Roman"/>
          <w:i w:val="0"/>
          <w:caps w:val="0"/>
          <w:color w:val="auto"/>
          <w:spacing w:val="0"/>
          <w:sz w:val="32"/>
          <w:szCs w:val="32"/>
          <w:shd w:val="clear" w:fill="FFFFFF"/>
          <w:lang w:val="en-US" w:eastAsia="zh-CN"/>
        </w:rPr>
        <w:t>、政府信息平台运行经费</w:t>
      </w:r>
      <w:r>
        <w:rPr>
          <w:rFonts w:hint="default" w:ascii="Times New Roman" w:hAnsi="Times New Roman" w:eastAsia="方正仿宋_GBK" w:cs="Times New Roman"/>
          <w:i w:val="0"/>
          <w:caps w:val="0"/>
          <w:color w:val="auto"/>
          <w:spacing w:val="0"/>
          <w:sz w:val="32"/>
          <w:szCs w:val="32"/>
          <w:shd w:val="clear" w:fill="FFFFFF"/>
          <w:lang w:val="en-US" w:eastAsia="zh-CN"/>
        </w:rPr>
        <w:t>，新增</w:t>
      </w:r>
      <w:r>
        <w:rPr>
          <w:rFonts w:hint="default" w:ascii="Times New Roman" w:hAnsi="Times New Roman" w:eastAsia="方正仿宋_GBK" w:cs="Times New Roman"/>
          <w:b w:val="0"/>
          <w:bCs w:val="0"/>
          <w:color w:val="auto"/>
          <w:sz w:val="32"/>
          <w:szCs w:val="32"/>
          <w:lang w:val="en-US" w:eastAsia="zh-CN"/>
        </w:rPr>
        <w:t>万州区人民政府网站改版经费</w:t>
      </w:r>
      <w:r>
        <w:rPr>
          <w:rFonts w:hint="eastAsia" w:ascii="Times New Roman" w:hAnsi="Times New Roman" w:eastAsia="方正仿宋_GBK" w:cs="Times New Roman"/>
          <w:b w:val="0"/>
          <w:bCs w:val="0"/>
          <w:color w:val="auto"/>
          <w:sz w:val="32"/>
          <w:szCs w:val="32"/>
          <w:lang w:val="en-US" w:eastAsia="zh-CN"/>
        </w:rPr>
        <w:t>、政府网站政策咨询问答库建设经费</w:t>
      </w:r>
      <w:r>
        <w:rPr>
          <w:rFonts w:hint="default" w:ascii="Times New Roman" w:hAnsi="Times New Roman" w:eastAsia="方正仿宋_GBK" w:cs="Times New Roman"/>
          <w:b w:val="0"/>
          <w:bCs w:val="0"/>
          <w:color w:val="auto"/>
          <w:sz w:val="32"/>
          <w:szCs w:val="32"/>
          <w:lang w:val="en-US" w:eastAsia="zh-CN"/>
        </w:rPr>
        <w:t>及2022年市大数据应用发展专项资金（第一批）</w:t>
      </w:r>
      <w:r>
        <w:rPr>
          <w:rFonts w:hint="default" w:ascii="Times New Roman" w:hAnsi="Times New Roman" w:eastAsia="方正仿宋_GBK" w:cs="Times New Roman"/>
          <w:color w:val="auto"/>
          <w:sz w:val="32"/>
          <w:szCs w:val="32"/>
          <w:shd w:val="clear" w:color="auto" w:fill="FFFFFF"/>
        </w:rPr>
        <w:t>。此外，年初财政拨款结转和结余</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910.25</w:t>
      </w:r>
      <w:r>
        <w:rPr>
          <w:rFonts w:hint="default" w:ascii="Times New Roman" w:hAnsi="Times New Roman" w:eastAsia="方正仿宋_GBK" w:cs="Times New Roman"/>
          <w:color w:val="auto"/>
          <w:sz w:val="32"/>
          <w:szCs w:val="32"/>
          <w:shd w:val="clear" w:color="auto" w:fill="FFFFFF"/>
        </w:rPr>
        <w:t>万元，较上年决算数增加91.29万元，增长11.</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2023年度人员经费预算增加及新增项目预算</w:t>
      </w:r>
      <w:r>
        <w:rPr>
          <w:rFonts w:hint="default" w:ascii="Times New Roman" w:hAnsi="Times New Roman" w:eastAsia="方正仿宋_GBK" w:cs="Times New Roman"/>
          <w:color w:val="auto"/>
          <w:sz w:val="32"/>
          <w:szCs w:val="32"/>
          <w:shd w:val="clear" w:color="auto" w:fill="FFFFFF"/>
        </w:rPr>
        <w:t>。较年初预算数增加118.42万元，增长</w:t>
      </w:r>
      <w:r>
        <w:rPr>
          <w:rFonts w:hint="eastAsia" w:ascii="Times New Roman" w:hAnsi="Times New Roman" w:eastAsia="方正仿宋_GBK" w:cs="Times New Roman"/>
          <w:color w:val="auto"/>
          <w:sz w:val="32"/>
          <w:szCs w:val="32"/>
          <w:shd w:val="clear" w:color="auto" w:fill="FFFFFF"/>
          <w:lang w:val="en-US" w:eastAsia="zh-CN"/>
        </w:rPr>
        <w:t>15.0</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i w:val="0"/>
          <w:caps w:val="0"/>
          <w:color w:val="auto"/>
          <w:spacing w:val="0"/>
          <w:sz w:val="32"/>
          <w:szCs w:val="32"/>
          <w:shd w:val="clear" w:fill="FFFFFF"/>
          <w:lang w:eastAsia="zh-CN"/>
        </w:rPr>
        <w:t>追加了</w:t>
      </w:r>
      <w:r>
        <w:rPr>
          <w:rFonts w:hint="default" w:ascii="Times New Roman" w:hAnsi="Times New Roman" w:eastAsia="方正仿宋_GBK" w:cs="Times New Roman"/>
          <w:i w:val="0"/>
          <w:caps w:val="0"/>
          <w:color w:val="auto"/>
          <w:spacing w:val="0"/>
          <w:sz w:val="32"/>
          <w:szCs w:val="32"/>
          <w:shd w:val="clear" w:fill="FFFFFF"/>
          <w:lang w:val="en-US" w:eastAsia="zh-CN"/>
        </w:rPr>
        <w:t>2022年度超额绩效、2023年丧葬费和抚恤金</w:t>
      </w:r>
      <w:r>
        <w:rPr>
          <w:rFonts w:hint="eastAsia" w:ascii="Times New Roman" w:hAnsi="Times New Roman" w:eastAsia="方正仿宋_GBK" w:cs="Times New Roman"/>
          <w:i w:val="0"/>
          <w:caps w:val="0"/>
          <w:color w:val="auto"/>
          <w:spacing w:val="0"/>
          <w:sz w:val="32"/>
          <w:szCs w:val="32"/>
          <w:shd w:val="clear" w:fill="FFFFFF"/>
          <w:lang w:val="en-US" w:eastAsia="zh-CN"/>
        </w:rPr>
        <w:t>、政府信息平台运行经费</w:t>
      </w:r>
      <w:r>
        <w:rPr>
          <w:rFonts w:hint="default" w:ascii="Times New Roman" w:hAnsi="Times New Roman" w:eastAsia="方正仿宋_GBK" w:cs="Times New Roman"/>
          <w:i w:val="0"/>
          <w:caps w:val="0"/>
          <w:color w:val="auto"/>
          <w:spacing w:val="0"/>
          <w:sz w:val="32"/>
          <w:szCs w:val="32"/>
          <w:shd w:val="clear" w:fill="FFFFFF"/>
          <w:lang w:val="en-US" w:eastAsia="zh-CN"/>
        </w:rPr>
        <w:t>，新增</w:t>
      </w:r>
      <w:r>
        <w:rPr>
          <w:rFonts w:hint="default" w:ascii="Times New Roman" w:hAnsi="Times New Roman" w:eastAsia="方正仿宋_GBK" w:cs="Times New Roman"/>
          <w:b w:val="0"/>
          <w:bCs w:val="0"/>
          <w:color w:val="auto"/>
          <w:sz w:val="32"/>
          <w:szCs w:val="32"/>
          <w:lang w:val="en-US" w:eastAsia="zh-CN"/>
        </w:rPr>
        <w:t>万州区人民政府网站改版经费</w:t>
      </w:r>
      <w:r>
        <w:rPr>
          <w:rFonts w:hint="eastAsia" w:ascii="Times New Roman" w:hAnsi="Times New Roman" w:eastAsia="方正仿宋_GBK" w:cs="Times New Roman"/>
          <w:b w:val="0"/>
          <w:bCs w:val="0"/>
          <w:color w:val="auto"/>
          <w:sz w:val="32"/>
          <w:szCs w:val="32"/>
          <w:lang w:val="en-US" w:eastAsia="zh-CN"/>
        </w:rPr>
        <w:t>、政府网站政策咨询问答库建设经费</w:t>
      </w:r>
      <w:r>
        <w:rPr>
          <w:rFonts w:hint="default" w:ascii="Times New Roman" w:hAnsi="Times New Roman" w:eastAsia="方正仿宋_GBK" w:cs="Times New Roman"/>
          <w:b w:val="0"/>
          <w:bCs w:val="0"/>
          <w:color w:val="auto"/>
          <w:sz w:val="32"/>
          <w:szCs w:val="32"/>
          <w:lang w:val="en-US" w:eastAsia="zh-CN"/>
        </w:rPr>
        <w:t>及2022年市大数据应用发展专项资金（第一批）</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Style w:val="11"/>
          <w:rFonts w:hint="default" w:ascii="Times New Roman" w:hAnsi="Times New Roman" w:eastAsia="方正仿宋_GBK" w:cs="Times New Roman"/>
          <w:b w:val="0"/>
          <w:bCs/>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4.比较情况。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（1）一般公共服务支出</w:t>
      </w:r>
      <w:r>
        <w:rPr>
          <w:rFonts w:hint="default" w:ascii="Times New Roman" w:hAnsi="Times New Roman" w:eastAsia="方正仿宋_GBK" w:cs="Times New Roman"/>
          <w:color w:val="auto"/>
          <w:sz w:val="32"/>
          <w:szCs w:val="32"/>
        </w:rPr>
        <w:t>776.46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85.3</w:t>
      </w:r>
      <w:r>
        <w:rPr>
          <w:rFonts w:hint="default" w:ascii="Times New Roman" w:hAnsi="Times New Roman" w:eastAsia="方正仿宋_GBK" w:cs="Times New Roman"/>
          <w:color w:val="auto"/>
          <w:sz w:val="32"/>
          <w:szCs w:val="32"/>
          <w:shd w:val="clear" w:color="auto" w:fill="FFFFFF"/>
        </w:rPr>
        <w:t>%，较年初预算数增加88.4万元，增长12.</w:t>
      </w:r>
      <w:r>
        <w:rPr>
          <w:rFonts w:hint="eastAsia" w:ascii="Times New Roman" w:hAnsi="Times New Roman" w:eastAsia="方正仿宋_GBK" w:cs="Times New Roman"/>
          <w:color w:val="auto"/>
          <w:sz w:val="32"/>
          <w:szCs w:val="32"/>
          <w:shd w:val="clear" w:color="auto" w:fill="FFFFFF"/>
          <w:lang w:val="en-US" w:eastAsia="zh-CN"/>
        </w:rPr>
        <w:t>9</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i w:val="0"/>
          <w:caps w:val="0"/>
          <w:color w:val="auto"/>
          <w:spacing w:val="0"/>
          <w:sz w:val="32"/>
          <w:szCs w:val="32"/>
          <w:shd w:val="clear" w:fill="FFFFFF"/>
          <w:lang w:eastAsia="zh-CN"/>
        </w:rPr>
        <w:t>追加了</w:t>
      </w:r>
      <w:r>
        <w:rPr>
          <w:rFonts w:hint="default" w:ascii="Times New Roman" w:hAnsi="Times New Roman" w:eastAsia="方正仿宋_GBK" w:cs="Times New Roman"/>
          <w:i w:val="0"/>
          <w:caps w:val="0"/>
          <w:color w:val="auto"/>
          <w:spacing w:val="0"/>
          <w:sz w:val="32"/>
          <w:szCs w:val="32"/>
          <w:shd w:val="clear" w:fill="FFFFFF"/>
          <w:lang w:val="en-US" w:eastAsia="zh-CN"/>
        </w:rPr>
        <w:t>2022年度超额绩效、2023年丧葬费和抚恤金</w:t>
      </w:r>
      <w:r>
        <w:rPr>
          <w:rFonts w:hint="eastAsia" w:ascii="Times New Roman" w:hAnsi="Times New Roman" w:eastAsia="方正仿宋_GBK" w:cs="Times New Roman"/>
          <w:i w:val="0"/>
          <w:caps w:val="0"/>
          <w:color w:val="auto"/>
          <w:spacing w:val="0"/>
          <w:sz w:val="32"/>
          <w:szCs w:val="32"/>
          <w:shd w:val="clear" w:fill="FFFFFF"/>
          <w:lang w:val="en-US" w:eastAsia="zh-CN"/>
        </w:rPr>
        <w:t>、政府信息平台运行经费</w:t>
      </w:r>
      <w:r>
        <w:rPr>
          <w:rFonts w:hint="default" w:ascii="Times New Roman" w:hAnsi="Times New Roman" w:eastAsia="方正仿宋_GBK" w:cs="Times New Roman"/>
          <w:i w:val="0"/>
          <w:caps w:val="0"/>
          <w:color w:val="auto"/>
          <w:spacing w:val="0"/>
          <w:sz w:val="32"/>
          <w:szCs w:val="32"/>
          <w:shd w:val="clear" w:fill="FFFFFF"/>
          <w:lang w:val="en-US" w:eastAsia="zh-CN"/>
        </w:rPr>
        <w:t>，新增</w:t>
      </w:r>
      <w:r>
        <w:rPr>
          <w:rFonts w:hint="default" w:ascii="Times New Roman" w:hAnsi="Times New Roman" w:eastAsia="方正仿宋_GBK" w:cs="Times New Roman"/>
          <w:b w:val="0"/>
          <w:bCs w:val="0"/>
          <w:color w:val="auto"/>
          <w:sz w:val="32"/>
          <w:szCs w:val="32"/>
          <w:lang w:val="en-US" w:eastAsia="zh-CN"/>
        </w:rPr>
        <w:t>万州区人民政府网站改版经费</w:t>
      </w:r>
      <w:r>
        <w:rPr>
          <w:rFonts w:hint="eastAsia" w:ascii="Times New Roman" w:hAnsi="Times New Roman" w:eastAsia="方正仿宋_GBK" w:cs="Times New Roman"/>
          <w:b w:val="0"/>
          <w:bCs w:val="0"/>
          <w:color w:val="auto"/>
          <w:sz w:val="32"/>
          <w:szCs w:val="32"/>
          <w:lang w:val="en-US" w:eastAsia="zh-CN"/>
        </w:rPr>
        <w:t>及政府网站政策咨询问答库建设经费</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63.64</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7.0</w:t>
      </w:r>
      <w:r>
        <w:rPr>
          <w:rFonts w:hint="default" w:ascii="Times New Roman" w:hAnsi="Times New Roman" w:eastAsia="方正仿宋_GBK" w:cs="Times New Roman"/>
          <w:color w:val="auto"/>
          <w:sz w:val="32"/>
          <w:szCs w:val="32"/>
          <w:shd w:val="clear" w:color="auto" w:fill="FFFFFF"/>
        </w:rPr>
        <w:t>%，较年初预算数增加0.43万元，增长0.</w:t>
      </w:r>
      <w:r>
        <w:rPr>
          <w:rFonts w:hint="eastAsia" w:ascii="Times New Roman" w:hAnsi="Times New Roman" w:eastAsia="方正仿宋_GBK" w:cs="Times New Roman"/>
          <w:color w:val="auto"/>
          <w:sz w:val="32"/>
          <w:szCs w:val="32"/>
          <w:shd w:val="clear" w:color="auto" w:fill="FFFFFF"/>
          <w:lang w:val="en-US" w:eastAsia="zh-CN"/>
        </w:rPr>
        <w:t>7</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2023年区级部门新增因素结算追加了</w:t>
      </w:r>
      <w:r>
        <w:rPr>
          <w:rFonts w:hint="default" w:ascii="Times New Roman" w:hAnsi="Times New Roman" w:eastAsia="方正仿宋_GBK" w:cs="Times New Roman"/>
          <w:color w:val="auto"/>
          <w:sz w:val="32"/>
          <w:lang w:val="en-US" w:eastAsia="zh-CN"/>
        </w:rPr>
        <w:t>机关事业单位养老保险</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21.16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2.3</w:t>
      </w:r>
      <w:r>
        <w:rPr>
          <w:rFonts w:hint="default" w:ascii="Times New Roman" w:hAnsi="Times New Roman" w:eastAsia="方正仿宋_GBK" w:cs="Times New Roman"/>
          <w:color w:val="auto"/>
          <w:sz w:val="32"/>
          <w:szCs w:val="32"/>
          <w:shd w:val="clear" w:color="auto" w:fill="FFFFFF"/>
        </w:rPr>
        <w:t>%，较年初预算数无增减。</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（4）资源勘探信息等支出</w:t>
      </w:r>
      <w:r>
        <w:rPr>
          <w:rFonts w:hint="default" w:ascii="Times New Roman" w:hAnsi="Times New Roman" w:eastAsia="方正仿宋_GBK" w:cs="Times New Roman"/>
          <w:color w:val="auto"/>
          <w:sz w:val="32"/>
          <w:szCs w:val="32"/>
        </w:rPr>
        <w:t>29.6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shd w:val="clear" w:color="auto" w:fill="FFFFFF"/>
        </w:rPr>
        <w:t>%，较年初预算数增加29.6万元，增长100.0%，主要原因是</w:t>
      </w:r>
      <w:r>
        <w:rPr>
          <w:rFonts w:hint="default" w:ascii="Times New Roman" w:hAnsi="Times New Roman" w:eastAsia="方正仿宋_GBK" w:cs="Times New Roman"/>
          <w:color w:val="auto"/>
          <w:sz w:val="32"/>
          <w:szCs w:val="32"/>
          <w:shd w:val="clear" w:color="auto" w:fill="FFFFFF"/>
          <w:lang w:eastAsia="zh-CN"/>
        </w:rPr>
        <w:t>新增了</w:t>
      </w:r>
      <w:r>
        <w:rPr>
          <w:rFonts w:hint="default" w:ascii="Times New Roman" w:hAnsi="Times New Roman" w:eastAsia="方正仿宋_GBK" w:cs="Times New Roman"/>
          <w:b w:val="0"/>
          <w:bCs w:val="0"/>
          <w:color w:val="auto"/>
          <w:sz w:val="32"/>
          <w:szCs w:val="32"/>
          <w:lang w:val="en-US" w:eastAsia="zh-CN"/>
        </w:rPr>
        <w:t>2022年市大数据应用发展专项资金（第一批）</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住房保障支出19.39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2.1</w:t>
      </w:r>
      <w:r>
        <w:rPr>
          <w:rFonts w:hint="default" w:ascii="Times New Roman" w:hAnsi="Times New Roman" w:eastAsia="方正仿宋_GBK" w:cs="Times New Roman"/>
          <w:color w:val="auto"/>
          <w:sz w:val="32"/>
          <w:szCs w:val="32"/>
          <w:shd w:val="clear" w:color="auto" w:fill="FFFFFF"/>
        </w:rPr>
        <w:t>%，较年初预算数无增减。</w:t>
      </w:r>
    </w:p>
    <w:p>
      <w:pPr>
        <w:pStyle w:val="12"/>
        <w:keepNext w:val="0"/>
        <w:keepLines w:val="0"/>
        <w:pageBreakBefore w:val="0"/>
        <w:kinsoku/>
        <w:wordWrap/>
        <w:overflowPunct/>
        <w:topLinePunct w:val="0"/>
        <w:autoSpaceDE w:val="0"/>
        <w:autoSpaceDN/>
        <w:bidi w:val="0"/>
        <w:adjustRightInd/>
        <w:spacing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440.93</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405.62</w:t>
      </w:r>
      <w:r>
        <w:rPr>
          <w:rFonts w:hint="default" w:ascii="Times New Roman" w:hAnsi="Times New Roman" w:eastAsia="方正仿宋_GBK" w:cs="Times New Roman"/>
          <w:color w:val="auto"/>
          <w:sz w:val="32"/>
          <w:szCs w:val="32"/>
          <w:shd w:val="clear" w:color="auto" w:fill="FFFFFF"/>
        </w:rPr>
        <w:t>万元，较上年决算数增加21.97万元，增长5.7%，主要原因是</w:t>
      </w:r>
      <w:r>
        <w:rPr>
          <w:rFonts w:hint="default" w:ascii="Times New Roman" w:hAnsi="Times New Roman" w:eastAsia="方正仿宋_GBK" w:cs="Times New Roman"/>
          <w:color w:val="auto"/>
          <w:sz w:val="32"/>
          <w:szCs w:val="32"/>
          <w:shd w:val="clear" w:color="auto" w:fill="FFFFFF"/>
          <w:lang w:val="en-US" w:eastAsia="zh-CN"/>
        </w:rPr>
        <w:t>2023年新增了</w:t>
      </w:r>
      <w:r>
        <w:rPr>
          <w:rFonts w:hint="default" w:ascii="Times New Roman" w:hAnsi="Times New Roman" w:eastAsia="方正仿宋_GBK" w:cs="Times New Roman"/>
          <w:i w:val="0"/>
          <w:caps w:val="0"/>
          <w:color w:val="auto"/>
          <w:spacing w:val="0"/>
          <w:sz w:val="32"/>
          <w:szCs w:val="32"/>
          <w:shd w:val="clear" w:fill="FFFFFF"/>
          <w:lang w:val="en-US" w:eastAsia="zh-CN"/>
        </w:rPr>
        <w:t>丧葬费和抚恤金支出且其他人员类支出均有所增加</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b w:val="0"/>
          <w:bCs w:val="0"/>
          <w:i w:val="0"/>
          <w:iCs w:val="0"/>
          <w:caps w:val="0"/>
          <w:color w:val="auto"/>
          <w:spacing w:val="0"/>
          <w:sz w:val="31"/>
          <w:szCs w:val="31"/>
          <w:shd w:val="clear" w:color="auto" w:fill="FFFFFF"/>
        </w:rPr>
        <w:t>基本工资、绩效工资、社会保障缴费和就业支出等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35.31</w:t>
      </w:r>
      <w:r>
        <w:rPr>
          <w:rFonts w:hint="default" w:ascii="Times New Roman" w:hAnsi="Times New Roman" w:eastAsia="方正仿宋_GBK" w:cs="Times New Roman"/>
          <w:color w:val="auto"/>
          <w:sz w:val="32"/>
          <w:szCs w:val="32"/>
          <w:shd w:val="clear" w:color="auto" w:fill="FFFFFF"/>
        </w:rPr>
        <w:t>万元，较上年决算数减少1.7万元，下降4.</w:t>
      </w:r>
      <w:r>
        <w:rPr>
          <w:rFonts w:hint="eastAsia"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2023年人员发生变化</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b w:val="0"/>
          <w:bCs w:val="0"/>
          <w:i w:val="0"/>
          <w:iCs w:val="0"/>
          <w:caps w:val="0"/>
          <w:color w:val="auto"/>
          <w:spacing w:val="0"/>
          <w:sz w:val="31"/>
          <w:szCs w:val="31"/>
          <w:shd w:val="clear" w:color="auto" w:fill="FFFFFF"/>
        </w:rPr>
        <w:t>公用经费用途主要包括办公费、印刷费、水电费等</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kinsoku/>
        <w:wordWrap/>
        <w:overflowPunct/>
        <w:topLinePunct w:val="0"/>
        <w:autoSpaceDE w:val="0"/>
        <w:autoSpaceDN/>
        <w:bidi w:val="0"/>
        <w:adjustRightInd/>
        <w:spacing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2023年度政府性基金预算财政拨款年初结转结余</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万元，年末结转结余</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万元。本年收入</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万元，支出</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较上年决算数</w:t>
      </w:r>
      <w:r>
        <w:rPr>
          <w:rFonts w:hint="default" w:ascii="Times New Roman" w:hAnsi="Times New Roman" w:eastAsia="方正仿宋_GBK" w:cs="Times New Roman"/>
          <w:color w:val="auto"/>
          <w:sz w:val="32"/>
          <w:szCs w:val="32"/>
          <w:shd w:val="clear" w:color="auto" w:fill="FFFFFF"/>
          <w:lang w:eastAsia="zh-CN"/>
        </w:rPr>
        <w:t>各</w:t>
      </w:r>
      <w:r>
        <w:rPr>
          <w:rFonts w:hint="default" w:ascii="Times New Roman" w:hAnsi="Times New Roman" w:eastAsia="方正仿宋_GBK" w:cs="Times New Roman"/>
          <w:color w:val="auto"/>
          <w:sz w:val="32"/>
          <w:szCs w:val="32"/>
          <w:shd w:val="clear" w:color="auto" w:fill="FFFFFF"/>
        </w:rPr>
        <w:t>减少41.02万元，下降100.0%，主要原因是</w:t>
      </w:r>
      <w:r>
        <w:rPr>
          <w:rFonts w:hint="default" w:ascii="Times New Roman" w:hAnsi="Times New Roman" w:eastAsia="方正仿宋_GBK" w:cs="Times New Roman"/>
          <w:color w:val="auto"/>
          <w:sz w:val="32"/>
          <w:szCs w:val="32"/>
          <w:shd w:val="clear" w:color="auto" w:fill="FFFFFF"/>
          <w:lang w:val="en-US" w:eastAsia="zh-CN"/>
        </w:rPr>
        <w:t>本单位2023年无</w:t>
      </w:r>
      <w:r>
        <w:rPr>
          <w:rFonts w:hint="default" w:ascii="Times New Roman" w:hAnsi="Times New Roman" w:eastAsia="方正仿宋_GBK" w:cs="Times New Roman"/>
          <w:color w:val="auto"/>
          <w:sz w:val="32"/>
          <w:szCs w:val="32"/>
          <w:shd w:val="clear" w:color="auto" w:fill="FFFFFF"/>
        </w:rPr>
        <w:t>政府性基金预算</w:t>
      </w:r>
      <w:r>
        <w:rPr>
          <w:rFonts w:hint="default" w:ascii="Times New Roman" w:hAnsi="Times New Roman" w:eastAsia="方正仿宋_GBK" w:cs="Times New Roman"/>
          <w:color w:val="auto"/>
          <w:sz w:val="32"/>
          <w:szCs w:val="32"/>
          <w:shd w:val="clear" w:color="auto" w:fill="FFFFFF"/>
          <w:lang w:eastAsia="zh-CN"/>
        </w:rPr>
        <w:t>财政拨款收支</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kinsoku/>
        <w:wordWrap/>
        <w:overflowPunct/>
        <w:topLinePunct w:val="0"/>
        <w:autoSpaceDE w:val="0"/>
        <w:autoSpaceDN/>
        <w:bidi w:val="0"/>
        <w:adjustRightInd/>
        <w:spacing w:line="600" w:lineRule="exact"/>
        <w:ind w:firstLine="643"/>
        <w:textAlignment w:val="auto"/>
        <w:rPr>
          <w:rFonts w:hint="default" w:ascii="方正楷体_GBK" w:hAnsi="方正楷体_GBK" w:eastAsia="方正楷体_GBK" w:cs="方正楷体_GBK"/>
          <w:b w:val="0"/>
          <w:bCs w:val="0"/>
          <w:color w:val="auto"/>
          <w:sz w:val="32"/>
          <w:szCs w:val="32"/>
          <w:shd w:val="clear" w:color="auto" w:fill="FFFFFF"/>
        </w:rPr>
      </w:pPr>
      <w:r>
        <w:rPr>
          <w:rFonts w:hint="default" w:ascii="方正楷体_GBK" w:hAnsi="方正楷体_GBK" w:eastAsia="方正楷体_GBK" w:cs="方正楷体_GBK"/>
          <w:b w:val="0"/>
          <w:bCs w:val="0"/>
          <w:color w:val="auto"/>
          <w:sz w:val="32"/>
          <w:szCs w:val="32"/>
          <w:shd w:val="clear" w:color="auto" w:fill="FFFFFF"/>
        </w:rPr>
        <w:t>（六）国有资本经营预算财政拨款支出决算情况说明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11"/>
          <w:rFonts w:hint="default" w:ascii="Times New Roman" w:hAnsi="Times New Roman" w:eastAsia="方正仿宋_GBK" w:cs="Times New Roman"/>
          <w:color w:val="auto"/>
          <w:sz w:val="32"/>
          <w:szCs w:val="32"/>
          <w:shd w:val="clear" w:color="auto" w:fill="FFFF00"/>
        </w:rPr>
      </w:pPr>
      <w:r>
        <w:rPr>
          <w:rFonts w:hint="default" w:ascii="Times New Roman" w:hAnsi="Times New Roman" w:eastAsia="方正仿宋_GBK" w:cs="Times New Roman"/>
          <w:b w:val="0"/>
          <w:bCs w:val="0"/>
          <w:color w:val="auto"/>
          <w:sz w:val="32"/>
          <w:szCs w:val="32"/>
          <w:lang w:val="en-US" w:eastAsia="zh-CN"/>
        </w:rPr>
        <w:t>本单位2023年度无国有资本经营预算财政拨款支出</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shd w:val="clear" w:color="auto" w:fill="FFFFFF"/>
        <w:kinsoku/>
        <w:wordWrap/>
        <w:overflowPunct/>
        <w:topLinePunct w:val="0"/>
        <w:autoSpaceDN/>
        <w:bidi w:val="0"/>
        <w:adjustRightInd/>
        <w:spacing w:line="600"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三、“三公”经费情况说明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我单位属于事业单位，财政未保障我单位“三公”经费。</w:t>
      </w:r>
    </w:p>
    <w:p>
      <w:pPr>
        <w:pStyle w:val="7"/>
        <w:keepNext w:val="0"/>
        <w:keepLines w:val="0"/>
        <w:pageBreakBefore w:val="0"/>
        <w:shd w:val="clear" w:color="auto" w:fill="FFFFFF"/>
        <w:kinsoku/>
        <w:wordWrap/>
        <w:overflowPunct/>
        <w:topLinePunct w:val="0"/>
        <w:autoSpaceDN/>
        <w:bidi w:val="0"/>
        <w:adjustRightInd/>
        <w:spacing w:line="600" w:lineRule="exact"/>
        <w:ind w:firstLine="640" w:firstLineChars="200"/>
        <w:textAlignment w:val="auto"/>
        <w:rPr>
          <w:rStyle w:val="11"/>
          <w:rFonts w:hint="default" w:ascii="方正黑体_GBK" w:hAnsi="方正黑体_GBK" w:eastAsia="方正黑体_GBK" w:cs="方正黑体_GBK"/>
          <w:b w:val="0"/>
          <w:bCs/>
          <w:color w:val="auto"/>
          <w:sz w:val="32"/>
          <w:szCs w:val="32"/>
          <w:shd w:val="clear" w:color="auto" w:fill="FFFFFF"/>
        </w:rPr>
      </w:pPr>
      <w:r>
        <w:rPr>
          <w:rStyle w:val="11"/>
          <w:rFonts w:hint="default" w:ascii="方正黑体_GBK" w:hAnsi="方正黑体_GBK" w:eastAsia="方正黑体_GBK" w:cs="方正黑体_GBK"/>
          <w:b w:val="0"/>
          <w:bCs/>
          <w:color w:val="auto"/>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napToGrid/>
        <w:spacing w:line="600" w:lineRule="exact"/>
        <w:ind w:left="0" w:leftChars="0" w:firstLine="640" w:firstLineChars="200"/>
        <w:textAlignment w:val="auto"/>
        <w:rPr>
          <w:rFonts w:hint="default" w:ascii="方正楷体_GBK" w:hAnsi="方正楷体_GBK" w:eastAsia="方正楷体_GBK" w:cs="方正楷体_GBK"/>
          <w:b w:val="0"/>
          <w:bCs w:val="0"/>
          <w:color w:val="auto"/>
          <w:sz w:val="32"/>
          <w:szCs w:val="32"/>
          <w:shd w:val="clear" w:color="auto" w:fill="FFFFFF"/>
        </w:rPr>
      </w:pPr>
      <w:r>
        <w:rPr>
          <w:rFonts w:hint="default" w:ascii="方正楷体_GBK" w:hAnsi="方正楷体_GBK" w:eastAsia="方正楷体_GBK" w:cs="方正楷体_GBK"/>
          <w:b w:val="0"/>
          <w:bCs w:val="0"/>
          <w:color w:val="auto"/>
          <w:sz w:val="32"/>
          <w:szCs w:val="32"/>
          <w:shd w:val="clear" w:color="auto" w:fill="FFFFFF"/>
        </w:rPr>
        <w:t>（一）财政拨款会议费和培训费情况说明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本年度会议费支出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万元，较上年决算数无增减。本年度培训费支出</w:t>
      </w:r>
      <w:r>
        <w:rPr>
          <w:rFonts w:hint="default" w:ascii="Times New Roman" w:hAnsi="Times New Roman" w:eastAsia="方正仿宋_GBK" w:cs="Times New Roman"/>
          <w:color w:val="auto"/>
          <w:sz w:val="32"/>
          <w:szCs w:val="32"/>
        </w:rPr>
        <w:t>1.53</w:t>
      </w:r>
      <w:r>
        <w:rPr>
          <w:rFonts w:hint="default" w:ascii="Times New Roman" w:hAnsi="Times New Roman" w:eastAsia="方正仿宋_GBK" w:cs="Times New Roman"/>
          <w:color w:val="auto"/>
          <w:sz w:val="32"/>
          <w:szCs w:val="32"/>
          <w:shd w:val="clear" w:color="auto" w:fill="FFFFFF"/>
        </w:rPr>
        <w:t>万元，较上年决算数增加0.34万元，增长28.</w:t>
      </w:r>
      <w:r>
        <w:rPr>
          <w:rFonts w:hint="eastAsia"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2023年人员培训频次有所增加</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600" w:lineRule="exact"/>
        <w:ind w:left="0" w:leftChars="0" w:firstLine="640" w:firstLineChars="200"/>
        <w:textAlignment w:val="auto"/>
        <w:rPr>
          <w:rFonts w:hint="default" w:ascii="方正楷体_GBK" w:hAnsi="方正楷体_GBK" w:eastAsia="方正楷体_GBK" w:cs="方正楷体_GBK"/>
          <w:b w:val="0"/>
          <w:bCs w:val="0"/>
          <w:color w:val="auto"/>
          <w:sz w:val="32"/>
          <w:szCs w:val="32"/>
          <w:shd w:val="clear" w:color="auto" w:fill="FFFFFF"/>
        </w:rPr>
      </w:pPr>
      <w:r>
        <w:rPr>
          <w:rFonts w:hint="default" w:ascii="方正楷体_GBK" w:hAnsi="方正楷体_GBK" w:eastAsia="方正楷体_GBK" w:cs="方正楷体_GBK"/>
          <w:b w:val="0"/>
          <w:bCs w:val="0"/>
          <w:color w:val="auto"/>
          <w:sz w:val="32"/>
          <w:szCs w:val="32"/>
          <w:shd w:val="clear" w:color="auto" w:fill="FFFFFF"/>
        </w:rPr>
        <w:t>（二）机关运行经费情况说明</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Style w:val="11"/>
          <w:rFonts w:hint="default" w:ascii="Times New Roman" w:hAnsi="Times New Roman" w:eastAsia="方正楷体_GBK" w:cs="Times New Roman"/>
          <w:b w:val="0"/>
          <w:bCs/>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按照部门决算列报口径，我单位不在机关运行经费统计范围之内。</w:t>
      </w:r>
    </w:p>
    <w:p>
      <w:pPr>
        <w:pStyle w:val="12"/>
        <w:keepNext w:val="0"/>
        <w:keepLines w:val="0"/>
        <w:pageBreakBefore w:val="0"/>
        <w:widowControl/>
        <w:kinsoku/>
        <w:wordWrap/>
        <w:overflowPunct/>
        <w:topLinePunct w:val="0"/>
        <w:autoSpaceDE w:val="0"/>
        <w:autoSpaceDN/>
        <w:bidi w:val="0"/>
        <w:adjustRightInd/>
        <w:snapToGrid/>
        <w:spacing w:line="600" w:lineRule="exact"/>
        <w:ind w:left="0" w:leftChars="0" w:firstLine="640" w:firstLineChars="200"/>
        <w:textAlignment w:val="auto"/>
        <w:rPr>
          <w:rFonts w:hint="default" w:ascii="方正楷体_GBK" w:hAnsi="方正楷体_GBK" w:eastAsia="方正楷体_GBK" w:cs="方正楷体_GBK"/>
          <w:b w:val="0"/>
          <w:bCs w:val="0"/>
          <w:color w:val="auto"/>
          <w:sz w:val="32"/>
          <w:szCs w:val="32"/>
          <w:shd w:val="clear" w:color="auto" w:fill="FFFFFF"/>
        </w:rPr>
      </w:pPr>
      <w:r>
        <w:rPr>
          <w:rFonts w:hint="default" w:ascii="方正楷体_GBK" w:hAnsi="方正楷体_GBK" w:eastAsia="方正楷体_GBK" w:cs="方正楷体_GBK"/>
          <w:b w:val="0"/>
          <w:bCs w:val="0"/>
          <w:color w:val="auto"/>
          <w:sz w:val="32"/>
          <w:szCs w:val="32"/>
          <w:shd w:val="clear" w:color="auto" w:fill="FFFFFF"/>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仿宋_GBK" w:cs="Times New Roman"/>
          <w:color w:val="auto"/>
          <w:sz w:val="32"/>
          <w:szCs w:val="32"/>
          <w:shd w:val="clear" w:color="auto" w:fill="FFFFFF"/>
          <w:lang w:eastAsia="zh-CN"/>
        </w:rPr>
        <w:t>根据单位实际情况，我单位资产未纳入部门决算报表。</w:t>
      </w:r>
    </w:p>
    <w:p>
      <w:pPr>
        <w:pStyle w:val="12"/>
        <w:keepNext w:val="0"/>
        <w:keepLines w:val="0"/>
        <w:pageBreakBefore w:val="0"/>
        <w:widowControl/>
        <w:kinsoku/>
        <w:wordWrap/>
        <w:overflowPunct/>
        <w:topLinePunct w:val="0"/>
        <w:autoSpaceDE w:val="0"/>
        <w:autoSpaceDN/>
        <w:bidi w:val="0"/>
        <w:adjustRightInd/>
        <w:snapToGrid/>
        <w:spacing w:line="600" w:lineRule="exact"/>
        <w:ind w:left="0" w:leftChars="0" w:firstLine="640" w:firstLineChars="200"/>
        <w:textAlignment w:val="auto"/>
        <w:rPr>
          <w:rFonts w:hint="default" w:ascii="方正楷体_GBK" w:hAnsi="方正楷体_GBK" w:eastAsia="方正楷体_GBK" w:cs="方正楷体_GBK"/>
          <w:b w:val="0"/>
          <w:bCs w:val="0"/>
          <w:color w:val="auto"/>
          <w:sz w:val="32"/>
          <w:szCs w:val="32"/>
          <w:shd w:val="clear" w:color="auto" w:fill="FFFFFF"/>
        </w:rPr>
      </w:pPr>
      <w:r>
        <w:rPr>
          <w:rFonts w:hint="default" w:ascii="方正楷体_GBK" w:hAnsi="方正楷体_GBK" w:eastAsia="方正楷体_GBK" w:cs="方正楷体_GBK"/>
          <w:b w:val="0"/>
          <w:bCs w:val="0"/>
          <w:color w:val="auto"/>
          <w:sz w:val="32"/>
          <w:szCs w:val="32"/>
          <w:shd w:val="clear" w:color="auto" w:fill="FFFFFF"/>
        </w:rPr>
        <w:t>（四）政府采购支出情况说明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7"/>
        <w:keepNext w:val="0"/>
        <w:keepLines w:val="0"/>
        <w:pageBreakBefore w:val="0"/>
        <w:numPr>
          <w:ilvl w:val="0"/>
          <w:numId w:val="0"/>
        </w:numPr>
        <w:shd w:val="clear" w:color="auto" w:fill="FFFFFF"/>
        <w:kinsoku/>
        <w:wordWrap/>
        <w:overflowPunct/>
        <w:topLinePunct w:val="0"/>
        <w:autoSpaceDN/>
        <w:bidi w:val="0"/>
        <w:adjustRightInd/>
        <w:spacing w:line="600" w:lineRule="exact"/>
        <w:ind w:firstLine="640" w:firstLineChars="200"/>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lang w:eastAsia="zh-CN"/>
        </w:rPr>
        <w:t>五、</w:t>
      </w:r>
      <w:r>
        <w:rPr>
          <w:rStyle w:val="11"/>
          <w:rFonts w:hint="eastAsia" w:ascii="方正黑体_GBK" w:hAnsi="方正黑体_GBK" w:eastAsia="方正黑体_GBK" w:cs="方正黑体_GBK"/>
          <w:b w:val="0"/>
          <w:bCs/>
          <w:color w:val="auto"/>
          <w:sz w:val="32"/>
          <w:szCs w:val="32"/>
          <w:shd w:val="clear" w:color="auto" w:fill="FFFFFF"/>
        </w:rPr>
        <w:t>预算绩效管理情况说明</w:t>
      </w:r>
    </w:p>
    <w:p>
      <w:pPr>
        <w:pStyle w:val="17"/>
        <w:keepNext w:val="0"/>
        <w:keepLines w:val="0"/>
        <w:pageBreakBefore w:val="0"/>
        <w:tabs>
          <w:tab w:val="center" w:pos="4153"/>
          <w:tab w:val="left" w:pos="7275"/>
        </w:tabs>
        <w:kinsoku/>
        <w:wordWrap/>
        <w:overflowPunct/>
        <w:topLinePunct w:val="0"/>
        <w:autoSpaceDN/>
        <w:bidi w:val="0"/>
        <w:adjustRightInd/>
        <w:spacing w:line="600" w:lineRule="exact"/>
        <w:ind w:firstLine="643"/>
        <w:textAlignment w:val="auto"/>
        <w:rPr>
          <w:rFonts w:hint="default" w:ascii="方正楷体_GBK" w:hAnsi="方正楷体_GBK" w:eastAsia="方正楷体_GBK" w:cs="方正楷体_GBK"/>
          <w:b w:val="0"/>
          <w:bCs w:val="0"/>
          <w:color w:val="auto"/>
          <w:sz w:val="32"/>
          <w:szCs w:val="32"/>
          <w:shd w:val="clear" w:color="auto" w:fill="FFFFFF"/>
          <w:lang w:val="en-US" w:eastAsia="zh-CN" w:bidi="ar-SA"/>
        </w:rPr>
      </w:pPr>
      <w:r>
        <w:rPr>
          <w:rFonts w:hint="default" w:ascii="方正楷体_GBK" w:hAnsi="方正楷体_GBK" w:eastAsia="方正楷体_GBK" w:cs="方正楷体_GBK"/>
          <w:b w:val="0"/>
          <w:bCs w:val="0"/>
          <w:color w:val="auto"/>
          <w:sz w:val="32"/>
          <w:szCs w:val="32"/>
          <w:shd w:val="clear" w:color="auto" w:fill="FFFFFF"/>
          <w:lang w:val="en-US" w:eastAsia="zh-CN" w:bidi="ar-SA"/>
        </w:rPr>
        <w:t>（一）单位自评情况</w:t>
      </w:r>
    </w:p>
    <w:p>
      <w:pPr>
        <w:pStyle w:val="17"/>
        <w:keepNext w:val="0"/>
        <w:keepLines w:val="0"/>
        <w:pageBreakBefore w:val="0"/>
        <w:tabs>
          <w:tab w:val="center" w:pos="4153"/>
          <w:tab w:val="left" w:pos="7275"/>
        </w:tabs>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eastAsia="zh-CN"/>
        </w:rPr>
        <w:t>根据预算绩效管理要求，我单位对</w:t>
      </w:r>
      <w:r>
        <w:rPr>
          <w:rFonts w:hint="default" w:ascii="Times New Roman" w:hAnsi="Times New Roman" w:eastAsia="方正仿宋_GBK" w:cs="Times New Roman"/>
          <w:color w:val="auto"/>
          <w:kern w:val="0"/>
          <w:sz w:val="32"/>
          <w:szCs w:val="32"/>
          <w:lang w:val="en-US" w:eastAsia="zh-CN"/>
        </w:rPr>
        <w:t>1</w:t>
      </w:r>
      <w:r>
        <w:rPr>
          <w:rFonts w:hint="eastAsia" w:ascii="Times New Roman" w:hAnsi="Times New Roman" w:eastAsia="方正仿宋_GBK" w:cs="Times New Roman"/>
          <w:color w:val="auto"/>
          <w:kern w:val="0"/>
          <w:sz w:val="32"/>
          <w:szCs w:val="32"/>
          <w:lang w:val="en-US" w:eastAsia="zh-CN"/>
        </w:rPr>
        <w:t>6</w:t>
      </w:r>
      <w:bookmarkStart w:id="0" w:name="_GoBack"/>
      <w:bookmarkEnd w:id="0"/>
      <w:r>
        <w:rPr>
          <w:rFonts w:hint="default" w:ascii="Times New Roman" w:hAnsi="Times New Roman" w:eastAsia="方正仿宋_GBK" w:cs="Times New Roman"/>
          <w:color w:val="auto"/>
          <w:kern w:val="0"/>
          <w:sz w:val="32"/>
          <w:szCs w:val="32"/>
          <w:lang w:val="en-US" w:eastAsia="zh-CN"/>
        </w:rPr>
        <w:t>个一般性项目开展了绩效自评，涉及财政拨款项目支出469.32万元。</w:t>
      </w:r>
    </w:p>
    <w:p>
      <w:pPr>
        <w:pStyle w:val="17"/>
        <w:keepNext w:val="0"/>
        <w:keepLines w:val="0"/>
        <w:pageBreakBefore w:val="0"/>
        <w:numPr>
          <w:ilvl w:val="0"/>
          <w:numId w:val="1"/>
        </w:numPr>
        <w:tabs>
          <w:tab w:val="center" w:pos="4153"/>
          <w:tab w:val="left" w:pos="7275"/>
        </w:tabs>
        <w:kinsoku/>
        <w:wordWrap/>
        <w:overflowPunct/>
        <w:topLinePunct w:val="0"/>
        <w:autoSpaceDN/>
        <w:bidi w:val="0"/>
        <w:adjustRightInd/>
        <w:spacing w:line="600" w:lineRule="exact"/>
        <w:ind w:firstLine="643"/>
        <w:textAlignment w:val="auto"/>
        <w:rPr>
          <w:rFonts w:hint="default" w:ascii="方正楷体_GBK" w:hAnsi="方正楷体_GBK" w:eastAsia="方正楷体_GBK" w:cs="方正楷体_GBK"/>
          <w:b w:val="0"/>
          <w:bCs w:val="0"/>
          <w:color w:val="auto"/>
          <w:sz w:val="32"/>
          <w:szCs w:val="32"/>
          <w:shd w:val="clear" w:color="auto" w:fill="FFFFFF"/>
          <w:lang w:val="en-US" w:eastAsia="zh-CN" w:bidi="ar-SA"/>
        </w:rPr>
      </w:pPr>
      <w:r>
        <w:rPr>
          <w:rFonts w:hint="default" w:ascii="方正楷体_GBK" w:hAnsi="方正楷体_GBK" w:eastAsia="方正楷体_GBK" w:cs="方正楷体_GBK"/>
          <w:b w:val="0"/>
          <w:bCs w:val="0"/>
          <w:color w:val="auto"/>
          <w:sz w:val="32"/>
          <w:szCs w:val="32"/>
          <w:shd w:val="clear" w:color="auto" w:fill="FFFFFF"/>
          <w:lang w:val="en-US" w:eastAsia="zh-CN" w:bidi="ar-SA"/>
        </w:rPr>
        <w:t>绩效自评结果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rPr>
          <w:rFonts w:hint="default" w:ascii="方正楷体_GBK" w:hAnsi="方正楷体_GBK" w:eastAsia="方正楷体_GBK" w:cs="方正楷体_GBK"/>
          <w:b w:val="0"/>
          <w:bCs w:val="0"/>
          <w:color w:val="auto"/>
          <w:sz w:val="32"/>
          <w:szCs w:val="32"/>
          <w:shd w:val="clear" w:color="auto" w:fill="FFFFFF"/>
          <w:lang w:val="en-US" w:eastAsia="zh-CN" w:bidi="ar-SA"/>
        </w:rPr>
      </w:pPr>
      <w:r>
        <w:rPr>
          <w:rFonts w:hint="eastAsia" w:ascii="Times New Roman" w:hAnsi="Times New Roman" w:eastAsia="方正仿宋_GBK" w:cs="Times New Roman"/>
          <w:i w:val="0"/>
          <w:caps w:val="0"/>
          <w:color w:val="auto"/>
          <w:spacing w:val="0"/>
          <w:sz w:val="32"/>
          <w:szCs w:val="32"/>
          <w:shd w:val="clear" w:fill="FFFFFF"/>
          <w:lang w:val="en-US" w:eastAsia="zh-CN"/>
        </w:rPr>
        <w:t>我单位2023年度无重点专项项目支出，下表为2023年度一般性项目支出绩效自评表。</w:t>
      </w:r>
    </w:p>
    <w:tbl>
      <w:tblPr>
        <w:tblStyle w:val="8"/>
        <w:tblW w:w="8355" w:type="dxa"/>
        <w:tblInd w:w="93" w:type="dxa"/>
        <w:tblLayout w:type="fixed"/>
        <w:tblCellMar>
          <w:top w:w="0" w:type="dxa"/>
          <w:left w:w="108" w:type="dxa"/>
          <w:bottom w:w="0" w:type="dxa"/>
          <w:right w:w="108" w:type="dxa"/>
        </w:tblCellMar>
      </w:tblPr>
      <w:tblGrid>
        <w:gridCol w:w="600"/>
        <w:gridCol w:w="750"/>
        <w:gridCol w:w="853"/>
        <w:gridCol w:w="735"/>
        <w:gridCol w:w="722"/>
        <w:gridCol w:w="690"/>
        <w:gridCol w:w="705"/>
        <w:gridCol w:w="945"/>
        <w:gridCol w:w="780"/>
        <w:gridCol w:w="795"/>
        <w:gridCol w:w="780"/>
      </w:tblGrid>
      <w:tr>
        <w:tblPrEx>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pPr>
              <w:widowControl/>
              <w:jc w:val="center"/>
              <w:textAlignment w:val="center"/>
              <w:rPr>
                <w:rFonts w:ascii="方正小标宋_GBK" w:hAnsi="方正小标宋_GBK" w:eastAsia="方正小标宋_GBK" w:cs="方正小标宋_GBK"/>
                <w:color w:val="auto"/>
                <w:sz w:val="36"/>
                <w:szCs w:val="36"/>
              </w:rPr>
            </w:pPr>
            <w:r>
              <w:rPr>
                <w:rFonts w:hint="default" w:ascii="Times New Roman" w:hAnsi="Times New Roman" w:eastAsia="方正小标宋_GBK" w:cs="Times New Roman"/>
                <w:color w:val="auto"/>
                <w:kern w:val="0"/>
                <w:sz w:val="36"/>
                <w:szCs w:val="36"/>
                <w:lang w:bidi="ar"/>
              </w:rPr>
              <w:t>202</w:t>
            </w:r>
            <w:r>
              <w:rPr>
                <w:rFonts w:hint="default" w:ascii="Times New Roman" w:hAnsi="Times New Roman" w:eastAsia="方正小标宋_GBK" w:cs="Times New Roman"/>
                <w:color w:val="auto"/>
                <w:kern w:val="0"/>
                <w:sz w:val="36"/>
                <w:szCs w:val="36"/>
                <w:lang w:val="en-US" w:eastAsia="zh-CN" w:bidi="ar"/>
              </w:rPr>
              <w:t>3</w:t>
            </w:r>
            <w:r>
              <w:rPr>
                <w:rFonts w:hint="default" w:ascii="Times New Roman" w:hAnsi="Times New Roman" w:eastAsia="方正小标宋_GBK" w:cs="Times New Roman"/>
                <w:color w:val="auto"/>
                <w:kern w:val="0"/>
                <w:sz w:val="36"/>
                <w:szCs w:val="36"/>
                <w:lang w:bidi="ar"/>
              </w:rPr>
              <w:t>年度</w:t>
            </w:r>
            <w:r>
              <w:rPr>
                <w:rFonts w:hint="default" w:ascii="Times New Roman" w:hAnsi="Times New Roman" w:eastAsia="方正小标宋_GBK" w:cs="Times New Roman"/>
                <w:color w:val="auto"/>
                <w:kern w:val="0"/>
                <w:sz w:val="36"/>
                <w:szCs w:val="36"/>
                <w:lang w:eastAsia="zh-CN" w:bidi="ar"/>
              </w:rPr>
              <w:t>一般性</w:t>
            </w:r>
            <w:r>
              <w:rPr>
                <w:rFonts w:hint="default" w:ascii="Times New Roman" w:hAnsi="Times New Roman" w:eastAsia="方正小标宋_GBK" w:cs="Times New Roman"/>
                <w:color w:val="auto"/>
                <w:kern w:val="0"/>
                <w:sz w:val="36"/>
                <w:szCs w:val="36"/>
                <w:lang w:bidi="ar"/>
              </w:rPr>
              <w:t>项目支出绩效自评表</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_GBK" w:hAnsi="方正黑体_GBK" w:eastAsia="方正黑体_GBK" w:cs="方正黑体_GBK"/>
                <w:color w:val="auto"/>
                <w:sz w:val="22"/>
              </w:rPr>
            </w:pPr>
            <w:r>
              <w:rPr>
                <w:rFonts w:hint="eastAsia" w:ascii="方正黑体_GBK" w:hAnsi="方正黑体_GBK" w:eastAsia="方正黑体_GBK" w:cs="方正黑体_GBK"/>
                <w:color w:val="auto"/>
                <w:kern w:val="0"/>
                <w:sz w:val="22"/>
                <w:lang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color w:val="auto"/>
                <w:sz w:val="22"/>
              </w:rPr>
            </w:pPr>
            <w:r>
              <w:rPr>
                <w:rFonts w:hint="eastAsia" w:ascii="方正黑体_GBK" w:hAnsi="方正黑体_GBK" w:eastAsia="方正黑体_GBK" w:cs="方正黑体_GBK"/>
                <w:color w:val="auto"/>
                <w:kern w:val="0"/>
                <w:sz w:val="22"/>
                <w:lang w:bidi="ar"/>
              </w:rPr>
              <w:t>项目名称</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color w:val="auto"/>
                <w:sz w:val="22"/>
              </w:rPr>
            </w:pPr>
            <w:r>
              <w:rPr>
                <w:rFonts w:hint="eastAsia" w:ascii="方正黑体_GBK" w:hAnsi="方正黑体_GBK" w:eastAsia="方正黑体_GBK" w:cs="方正黑体_GBK"/>
                <w:color w:val="auto"/>
                <w:kern w:val="0"/>
                <w:sz w:val="22"/>
                <w:lang w:bidi="ar"/>
              </w:rPr>
              <w:t>指标名称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color w:val="auto"/>
                <w:sz w:val="22"/>
              </w:rPr>
            </w:pPr>
            <w:r>
              <w:rPr>
                <w:rFonts w:hint="eastAsia" w:ascii="方正黑体_GBK" w:hAnsi="方正黑体_GBK" w:eastAsia="方正黑体_GBK" w:cs="方正黑体_GBK"/>
                <w:color w:val="auto"/>
                <w:kern w:val="0"/>
                <w:sz w:val="22"/>
                <w:lang w:bidi="ar"/>
              </w:rPr>
              <w:t>指标性质</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color w:val="auto"/>
                <w:sz w:val="22"/>
              </w:rPr>
            </w:pPr>
            <w:r>
              <w:rPr>
                <w:rFonts w:hint="eastAsia" w:ascii="方正黑体_GBK" w:hAnsi="方正黑体_GBK" w:eastAsia="方正黑体_GBK" w:cs="方正黑体_GBK"/>
                <w:color w:val="auto"/>
                <w:kern w:val="0"/>
                <w:sz w:val="22"/>
                <w:lang w:bidi="ar"/>
              </w:rPr>
              <w:t>指标值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color w:val="auto"/>
                <w:sz w:val="22"/>
              </w:rPr>
            </w:pPr>
            <w:r>
              <w:rPr>
                <w:rFonts w:hint="eastAsia" w:ascii="方正黑体_GBK" w:hAnsi="方正黑体_GBK" w:eastAsia="方正黑体_GBK" w:cs="方正黑体_GBK"/>
                <w:color w:val="auto"/>
                <w:kern w:val="0"/>
                <w:sz w:val="22"/>
                <w:lang w:bidi="ar"/>
              </w:rPr>
              <w:t>计量单位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color w:val="auto"/>
                <w:sz w:val="22"/>
              </w:rPr>
            </w:pPr>
            <w:r>
              <w:rPr>
                <w:rFonts w:hint="eastAsia" w:ascii="方正黑体_GBK" w:hAnsi="方正黑体_GBK" w:eastAsia="方正黑体_GBK" w:cs="方正黑体_GBK"/>
                <w:color w:val="auto"/>
                <w:kern w:val="0"/>
                <w:sz w:val="22"/>
                <w:lang w:bidi="ar"/>
              </w:rPr>
              <w:t>指标权重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color w:val="auto"/>
                <w:sz w:val="22"/>
              </w:rPr>
            </w:pPr>
            <w:r>
              <w:rPr>
                <w:rFonts w:hint="eastAsia" w:ascii="方正黑体_GBK" w:hAnsi="方正黑体_GBK" w:eastAsia="方正黑体_GBK" w:cs="方正黑体_GBK"/>
                <w:color w:val="auto"/>
                <w:kern w:val="0"/>
                <w:sz w:val="22"/>
                <w:lang w:bidi="ar"/>
              </w:rPr>
              <w:t>全年完成值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color w:val="auto"/>
                <w:sz w:val="22"/>
              </w:rPr>
            </w:pPr>
            <w:r>
              <w:rPr>
                <w:rFonts w:hint="eastAsia" w:ascii="方正黑体_GBK" w:hAnsi="方正黑体_GBK" w:eastAsia="方正黑体_GBK" w:cs="方正黑体_GBK"/>
                <w:color w:val="auto"/>
                <w:kern w:val="0"/>
                <w:sz w:val="22"/>
                <w:lang w:bidi="ar"/>
              </w:rPr>
              <w:t>指标得分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color w:val="auto"/>
                <w:sz w:val="22"/>
              </w:rPr>
            </w:pPr>
            <w:r>
              <w:rPr>
                <w:rFonts w:hint="eastAsia" w:ascii="方正黑体_GBK" w:hAnsi="方正黑体_GBK" w:eastAsia="方正黑体_GBK" w:cs="方正黑体_GBK"/>
                <w:color w:val="auto"/>
                <w:kern w:val="0"/>
                <w:sz w:val="22"/>
                <w:lang w:bidi="ar"/>
              </w:rPr>
              <w:t>说明</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color w:val="auto"/>
                <w:sz w:val="22"/>
              </w:rPr>
            </w:pPr>
            <w:r>
              <w:rPr>
                <w:rFonts w:hint="eastAsia" w:ascii="方正黑体_GBK" w:hAnsi="方正黑体_GBK" w:eastAsia="方正黑体_GBK" w:cs="方正黑体_GBK"/>
                <w:color w:val="auto"/>
                <w:kern w:val="0"/>
                <w:sz w:val="22"/>
                <w:lang w:bidi="ar"/>
              </w:rPr>
              <w:t>自评得分</w:t>
            </w: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color w:val="auto"/>
                <w:sz w:val="22"/>
              </w:rPr>
            </w:pPr>
            <w:r>
              <w:rPr>
                <w:rFonts w:hint="default" w:ascii="Times New Roman" w:hAnsi="Times New Roman" w:cs="Times New Roman"/>
                <w:color w:val="auto"/>
                <w:kern w:val="0"/>
                <w:sz w:val="22"/>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K" w:hAnsi="方正仿宋_GBK" w:eastAsia="方正仿宋_GBK" w:cs="方正仿宋_GBK"/>
                <w:color w:val="auto"/>
                <w:sz w:val="22"/>
                <w:szCs w:val="22"/>
                <w:lang w:val="en-US" w:eastAsia="zh-CN" w:bidi="ar-SA"/>
              </w:rPr>
            </w:pPr>
            <w:r>
              <w:rPr>
                <w:rFonts w:hint="eastAsia" w:ascii="方正仿宋_GBK" w:hAnsi="方正仿宋_GBK" w:eastAsia="方正仿宋_GBK" w:cs="方正仿宋_GBK"/>
                <w:color w:val="auto"/>
                <w:sz w:val="22"/>
                <w:szCs w:val="22"/>
                <w:lang w:val="en-US" w:eastAsia="zh-CN"/>
              </w:rPr>
              <w:t>电子政务外网维护费</w:t>
            </w:r>
          </w:p>
          <w:p>
            <w:pPr>
              <w:jc w:val="center"/>
              <w:rPr>
                <w:rFonts w:hint="eastAsia" w:ascii="宋体" w:hAnsi="宋体" w:cs="宋体"/>
                <w:color w:val="auto"/>
                <w:sz w:val="22"/>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auto"/>
                <w:sz w:val="22"/>
                <w:szCs w:val="22"/>
                <w:lang w:val="en-US" w:eastAsia="zh-CN" w:bidi="ar-SA"/>
              </w:rPr>
            </w:pPr>
            <w:r>
              <w:rPr>
                <w:rFonts w:hint="eastAsia" w:ascii="方正仿宋_GBK" w:hAnsi="方正仿宋_GBK" w:eastAsia="方正仿宋_GBK" w:cs="方正仿宋_GBK"/>
                <w:color w:val="auto"/>
                <w:sz w:val="22"/>
                <w:szCs w:val="22"/>
                <w:lang w:val="en-US" w:eastAsia="zh-CN"/>
              </w:rPr>
              <w:t>预算执行率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1"/>
                <w:szCs w:val="22"/>
                <w:lang w:val="en-US" w:eastAsia="zh-CN" w:bidi="ar-SA"/>
              </w:rPr>
            </w:pPr>
            <w:r>
              <w:rPr>
                <w:rFonts w:hint="eastAsia" w:ascii="方正仿宋_GBK" w:hAnsi="方正仿宋_GBK" w:eastAsia="方正仿宋_GBK" w:cs="方正仿宋_GBK"/>
                <w:color w:val="auto"/>
                <w:sz w:val="21"/>
                <w:szCs w:val="22"/>
                <w:lang w:val="en-US" w:eastAsia="zh-CN"/>
              </w:rPr>
              <w:t>=</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auto"/>
                <w:sz w:val="22"/>
                <w:lang w:val="en-US" w:eastAsia="zh-CN"/>
              </w:rPr>
            </w:pPr>
            <w:r>
              <w:rPr>
                <w:rFonts w:hint="default" w:ascii="Times New Roman" w:hAnsi="Times New Roman" w:cs="Times New Roman"/>
                <w:color w:val="auto"/>
                <w:sz w:val="22"/>
                <w:lang w:val="en-US" w:eastAsia="zh-CN"/>
              </w:rPr>
              <w:t>100</w:t>
            </w: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auto"/>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auto"/>
                <w:sz w:val="22"/>
                <w:szCs w:val="22"/>
                <w:lang w:val="en-US" w:eastAsia="zh-CN" w:bidi="ar-SA"/>
              </w:rPr>
            </w:pPr>
            <w:r>
              <w:rPr>
                <w:rFonts w:hint="eastAsia" w:ascii="方正仿宋_GBK" w:hAnsi="方正仿宋_GBK" w:eastAsia="方正仿宋_GBK" w:cs="方正仿宋_GBK"/>
                <w:color w:val="auto"/>
                <w:sz w:val="22"/>
                <w:szCs w:val="22"/>
                <w:lang w:eastAsia="zh-CN"/>
              </w:rPr>
              <w:t>年均维护成本增长率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1"/>
                <w:szCs w:val="22"/>
                <w:lang w:val="en-US" w:eastAsia="zh-CN" w:bidi="ar-SA"/>
              </w:rPr>
            </w:pPr>
            <w:r>
              <w:rPr>
                <w:rFonts w:hint="eastAsia" w:ascii="方正仿宋_GBK" w:hAnsi="方正仿宋_GBK" w:eastAsia="方正仿宋_GBK" w:cs="方正仿宋_GBK"/>
                <w:color w:val="auto"/>
                <w:sz w:val="21"/>
                <w:szCs w:val="22"/>
              </w:rPr>
              <w:t>≤</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auto"/>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auto"/>
                <w:sz w:val="22"/>
                <w:szCs w:val="22"/>
                <w:lang w:val="en-US" w:eastAsia="zh-CN" w:bidi="ar-SA"/>
              </w:rPr>
            </w:pPr>
            <w:r>
              <w:rPr>
                <w:rFonts w:hint="eastAsia" w:ascii="方正仿宋_GBK" w:hAnsi="方正仿宋_GBK" w:eastAsia="方正仿宋_GBK" w:cs="方正仿宋_GBK"/>
                <w:color w:val="auto"/>
                <w:sz w:val="22"/>
                <w:szCs w:val="22"/>
                <w:lang w:eastAsia="zh-CN"/>
              </w:rPr>
              <w:t>年稳定运行天数</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1"/>
                <w:szCs w:val="22"/>
                <w:lang w:val="en-US" w:eastAsia="zh-CN" w:bidi="ar-SA"/>
              </w:rPr>
            </w:pPr>
            <w:r>
              <w:rPr>
                <w:rFonts w:hint="eastAsia" w:ascii="方正仿宋_GBK" w:hAnsi="方正仿宋_GBK" w:eastAsia="方正仿宋_GBK" w:cs="方正仿宋_GBK"/>
                <w:color w:val="auto"/>
                <w:sz w:val="21"/>
                <w:szCs w:val="22"/>
              </w:rPr>
              <w:t>≥</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360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eastAsia="zh-CN"/>
              </w:rPr>
              <w:t>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360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bidi="ar-SA"/>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auto"/>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auto"/>
                <w:sz w:val="22"/>
                <w:szCs w:val="22"/>
                <w:lang w:val="en-US" w:eastAsia="zh-CN" w:bidi="ar-SA"/>
              </w:rPr>
            </w:pPr>
            <w:r>
              <w:rPr>
                <w:rFonts w:hint="eastAsia" w:ascii="方正仿宋_GBK" w:hAnsi="方正仿宋_GBK" w:eastAsia="方正仿宋_GBK" w:cs="方正仿宋_GBK"/>
                <w:color w:val="auto"/>
                <w:sz w:val="22"/>
                <w:szCs w:val="22"/>
                <w:lang w:eastAsia="zh-CN"/>
              </w:rPr>
              <w:t>系统运行维护响应时间</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1"/>
                <w:szCs w:val="22"/>
                <w:lang w:val="en-US" w:eastAsia="zh-CN" w:bidi="ar-SA"/>
              </w:rPr>
            </w:pPr>
            <w:r>
              <w:rPr>
                <w:rFonts w:hint="eastAsia" w:ascii="方正仿宋_GBK" w:hAnsi="方正仿宋_GBK" w:eastAsia="方正仿宋_GBK" w:cs="方正仿宋_GBK"/>
                <w:color w:val="auto"/>
                <w:sz w:val="21"/>
                <w:szCs w:val="22"/>
              </w:rPr>
              <w:t>≤</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24</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eastAsia="zh-CN"/>
              </w:rPr>
              <w:t>小时</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auto"/>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系统正常使用年限</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1"/>
                <w:szCs w:val="22"/>
              </w:rPr>
            </w:pPr>
            <w:r>
              <w:rPr>
                <w:rFonts w:hint="eastAsia" w:ascii="方正仿宋_GBK" w:hAnsi="方正仿宋_GBK" w:eastAsia="方正仿宋_GBK" w:cs="方正仿宋_GBK"/>
                <w:color w:val="auto"/>
                <w:sz w:val="21"/>
                <w:szCs w:val="22"/>
              </w:rPr>
              <w:t>≥</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21"/>
                <w:szCs w:val="22"/>
                <w:lang w:val="en-US" w:eastAsia="zh-CN"/>
              </w:rPr>
            </w:pPr>
            <w:r>
              <w:rPr>
                <w:rFonts w:hint="eastAsia" w:ascii="Times New Roman" w:hAnsi="Times New Roman" w:cs="Times New Roman"/>
                <w:color w:val="auto"/>
                <w:sz w:val="21"/>
                <w:szCs w:val="22"/>
                <w:lang w:val="en-US" w:eastAsia="zh-CN"/>
              </w:rPr>
              <w:t>3</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cs="Times New Roman"/>
                <w:color w:val="auto"/>
                <w:sz w:val="21"/>
                <w:szCs w:val="22"/>
                <w:lang w:eastAsia="zh-CN"/>
              </w:rPr>
            </w:pPr>
            <w:r>
              <w:rPr>
                <w:rFonts w:hint="eastAsia" w:ascii="Times New Roman" w:hAnsi="Times New Roman" w:cs="Times New Roman"/>
                <w:color w:val="auto"/>
                <w:sz w:val="21"/>
                <w:szCs w:val="22"/>
                <w:lang w:eastAsia="zh-CN"/>
              </w:rPr>
              <w:t>年</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21"/>
                <w:szCs w:val="22"/>
                <w:lang w:val="en-US" w:eastAsia="zh-CN"/>
              </w:rPr>
            </w:pPr>
            <w:r>
              <w:rPr>
                <w:rFonts w:hint="eastAsia" w:ascii="Times New Roman" w:hAnsi="Times New Roman" w:cs="Times New Roman"/>
                <w:color w:val="auto"/>
                <w:sz w:val="21"/>
                <w:szCs w:val="22"/>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21"/>
                <w:szCs w:val="22"/>
                <w:lang w:val="en-US" w:eastAsia="zh-CN"/>
              </w:rPr>
            </w:pPr>
            <w:r>
              <w:rPr>
                <w:rFonts w:hint="eastAsia" w:ascii="Times New Roman" w:hAnsi="Times New Roman" w:cs="Times New Roman"/>
                <w:color w:val="auto"/>
                <w:sz w:val="21"/>
                <w:szCs w:val="22"/>
                <w:lang w:val="en-US" w:eastAsia="zh-CN"/>
              </w:rPr>
              <w:t>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21"/>
                <w:szCs w:val="22"/>
                <w:lang w:val="en-US" w:eastAsia="zh-CN"/>
              </w:rPr>
            </w:pPr>
            <w:r>
              <w:rPr>
                <w:rFonts w:hint="eastAsia" w:ascii="Times New Roman" w:hAnsi="Times New Roman" w:cs="Times New Roman"/>
                <w:color w:val="auto"/>
                <w:sz w:val="21"/>
                <w:szCs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auto"/>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auto"/>
                <w:sz w:val="22"/>
                <w:szCs w:val="22"/>
                <w:lang w:val="en-US" w:eastAsia="zh-CN" w:bidi="ar-SA"/>
              </w:rPr>
            </w:pPr>
            <w:r>
              <w:rPr>
                <w:rFonts w:hint="eastAsia" w:ascii="方正仿宋_GBK" w:hAnsi="方正仿宋_GBK" w:eastAsia="方正仿宋_GBK" w:cs="方正仿宋_GBK"/>
                <w:color w:val="auto"/>
                <w:sz w:val="22"/>
                <w:szCs w:val="22"/>
                <w:lang w:eastAsia="zh-CN"/>
              </w:rPr>
              <w:t>用户满意度</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1"/>
                <w:szCs w:val="22"/>
                <w:lang w:val="en-US" w:eastAsia="zh-CN" w:bidi="ar-SA"/>
              </w:rPr>
            </w:pPr>
            <w:r>
              <w:rPr>
                <w:rFonts w:hint="eastAsia" w:ascii="方正仿宋_GBK" w:hAnsi="方正仿宋_GBK" w:eastAsia="方正仿宋_GBK" w:cs="方正仿宋_GBK"/>
                <w:color w:val="auto"/>
                <w:sz w:val="21"/>
                <w:szCs w:val="22"/>
              </w:rPr>
              <w:t>≥</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sz w:val="21"/>
                <w:szCs w:val="22"/>
                <w:lang w:val="en-US" w:eastAsia="zh-CN" w:bidi="ar-SA"/>
              </w:rPr>
            </w:pPr>
            <w:r>
              <w:rPr>
                <w:rFonts w:hint="eastAsia" w:ascii="Times New Roman" w:hAnsi="Times New Roman" w:cs="Times New Roman"/>
                <w:color w:val="auto"/>
                <w:sz w:val="21"/>
                <w:szCs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auto"/>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2"/>
              </w:rPr>
            </w:pP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color w:val="auto"/>
                <w:sz w:val="22"/>
              </w:rPr>
            </w:pPr>
            <w:r>
              <w:rPr>
                <w:rFonts w:hint="default" w:ascii="Times New Roman" w:hAnsi="Times New Roman" w:cs="Times New Roman"/>
                <w:color w:val="auto"/>
                <w:kern w:val="0"/>
                <w:sz w:val="22"/>
                <w:lang w:bidi="ar"/>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sz w:val="22"/>
              </w:rPr>
            </w:pPr>
            <w:r>
              <w:rPr>
                <w:rFonts w:hint="eastAsia" w:ascii="方正仿宋_GBK" w:hAnsi="方正仿宋_GBK" w:eastAsia="方正仿宋_GBK" w:cs="方正仿宋_GBK"/>
                <w:color w:val="auto"/>
                <w:sz w:val="22"/>
                <w:szCs w:val="22"/>
                <w:lang w:val="en-US" w:eastAsia="zh-CN"/>
              </w:rPr>
              <w:t>电子政务外网互联网接入区出口宽带租用费</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rPr>
            </w:pPr>
            <w:r>
              <w:rPr>
                <w:rFonts w:hint="eastAsia" w:ascii="方正仿宋_GBK" w:hAnsi="方正仿宋_GBK" w:eastAsia="方正仿宋_GBK" w:cs="方正仿宋_GBK"/>
                <w:color w:val="auto"/>
                <w:sz w:val="22"/>
                <w:szCs w:val="22"/>
                <w:lang w:val="en-US" w:eastAsia="zh-CN"/>
              </w:rPr>
              <w:t>年度预算执行率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1"/>
                <w:szCs w:val="22"/>
                <w:lang w:val="en-US" w:eastAsia="zh-CN"/>
              </w:rPr>
            </w:pPr>
            <w:r>
              <w:rPr>
                <w:rFonts w:hint="eastAsia" w:ascii="方正仿宋_GBK" w:hAnsi="方正仿宋_GBK" w:eastAsia="方正仿宋_GBK" w:cs="方正仿宋_GBK"/>
                <w:color w:val="auto"/>
                <w:sz w:val="21"/>
                <w:szCs w:val="22"/>
                <w:lang w:val="en-US" w:eastAsia="zh-CN"/>
              </w:rPr>
              <w:t>=</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bidi="ar-SA"/>
              </w:rPr>
            </w:pPr>
            <w:r>
              <w:rPr>
                <w:rFonts w:hint="eastAsia" w:ascii="Times New Roman" w:hAnsi="Times New Roman" w:eastAsia="宋体" w:cs="Times New Roman"/>
                <w:color w:val="auto"/>
                <w:sz w:val="21"/>
                <w:szCs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Times New Roman" w:hAnsi="Times New Roman" w:eastAsia="宋体" w:cs="Times New Roman"/>
                <w:color w:val="auto"/>
                <w:sz w:val="21"/>
                <w:szCs w:val="22"/>
                <w:lang w:val="en-US" w:eastAsia="zh-CN"/>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auto"/>
                <w:sz w:val="22"/>
                <w:lang w:val="en-US" w:eastAsia="zh-CN"/>
              </w:rPr>
            </w:pPr>
            <w:r>
              <w:rPr>
                <w:rFonts w:hint="default" w:ascii="Times New Roman" w:hAnsi="Times New Roman" w:cs="Times New Roman"/>
                <w:color w:val="auto"/>
                <w:sz w:val="22"/>
                <w:lang w:val="en-US" w:eastAsia="zh-CN"/>
              </w:rPr>
              <w:t>100</w:t>
            </w: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年均维护成本增长率</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10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年稳定运行天数</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360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360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系统运行维护响应时间</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24</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小时</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系统正常使用年限</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3</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年</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用户满意度</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r>
              <w:rPr>
                <w:rFonts w:hint="eastAsia" w:ascii="方正仿宋_GBK" w:hAnsi="方正仿宋_GBK" w:eastAsia="方正仿宋_GBK" w:cs="方正仿宋_GBK"/>
                <w:color w:val="auto"/>
                <w:sz w:val="22"/>
                <w:szCs w:val="22"/>
                <w:lang w:val="en-US" w:eastAsia="zh-CN"/>
              </w:rPr>
              <w:t>≥</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color w:val="auto"/>
                <w:sz w:val="22"/>
                <w:szCs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2"/>
                <w:szCs w:val="22"/>
                <w:lang w:val="en-US" w:eastAsia="zh-CN"/>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tc>
      </w:tr>
    </w:tbl>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color w:val="auto"/>
          <w:sz w:val="22"/>
          <w:szCs w:val="22"/>
          <w:lang w:val="en-US" w:eastAsia="zh-CN"/>
        </w:rPr>
      </w:pPr>
    </w:p>
    <w:p>
      <w:pPr>
        <w:pStyle w:val="12"/>
        <w:keepNext w:val="0"/>
        <w:keepLines w:val="0"/>
        <w:pageBreakBefore w:val="0"/>
        <w:widowControl/>
        <w:kinsoku/>
        <w:wordWrap/>
        <w:overflowPunct/>
        <w:topLinePunct w:val="0"/>
        <w:autoSpaceDE w:val="0"/>
        <w:autoSpaceDN/>
        <w:bidi w:val="0"/>
        <w:adjustRightInd/>
        <w:spacing w:line="600" w:lineRule="exact"/>
        <w:ind w:firstLine="640" w:firstLineChars="200"/>
        <w:textAlignment w:val="auto"/>
        <w:rPr>
          <w:rFonts w:hint="default"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（三）部门绩效评价情况</w:t>
      </w:r>
    </w:p>
    <w:p>
      <w:pPr>
        <w:pStyle w:val="12"/>
        <w:keepNext w:val="0"/>
        <w:keepLines w:val="0"/>
        <w:pageBreakBefore w:val="0"/>
        <w:widowControl/>
        <w:kinsoku/>
        <w:wordWrap/>
        <w:overflowPunct/>
        <w:topLinePunct w:val="0"/>
        <w:autoSpaceDE w:val="0"/>
        <w:autoSpaceDN/>
        <w:bidi w:val="0"/>
        <w:adjustRightInd/>
        <w:spacing w:line="600" w:lineRule="exact"/>
        <w:ind w:firstLine="640" w:firstLineChars="200"/>
        <w:textAlignment w:val="auto"/>
        <w:rPr>
          <w:rFonts w:hint="eastAsia" w:ascii="方正仿宋_GBK" w:eastAsia="方正仿宋_GBK" w:cs="宋体"/>
          <w:color w:val="auto"/>
          <w:kern w:val="0"/>
          <w:sz w:val="32"/>
          <w:szCs w:val="32"/>
          <w:lang w:eastAsia="zh-CN"/>
        </w:rPr>
      </w:pPr>
      <w:r>
        <w:rPr>
          <w:rFonts w:hint="eastAsia" w:ascii="方正仿宋_GBK" w:eastAsia="方正仿宋_GBK" w:cs="宋体"/>
          <w:color w:val="auto"/>
          <w:kern w:val="0"/>
          <w:sz w:val="32"/>
          <w:szCs w:val="32"/>
          <w:lang w:eastAsia="zh-CN"/>
        </w:rPr>
        <w:t>我单位未组织开展绩效评价。</w:t>
      </w:r>
    </w:p>
    <w:p>
      <w:pPr>
        <w:pStyle w:val="12"/>
        <w:keepNext w:val="0"/>
        <w:keepLines w:val="0"/>
        <w:pageBreakBefore w:val="0"/>
        <w:widowControl/>
        <w:kinsoku/>
        <w:wordWrap/>
        <w:overflowPunct/>
        <w:topLinePunct w:val="0"/>
        <w:autoSpaceDE w:val="0"/>
        <w:autoSpaceDN/>
        <w:bidi w:val="0"/>
        <w:adjustRightInd/>
        <w:spacing w:line="60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（四）财政绩效评价情况</w:t>
      </w:r>
    </w:p>
    <w:p>
      <w:pPr>
        <w:pStyle w:val="12"/>
        <w:keepNext w:val="0"/>
        <w:keepLines w:val="0"/>
        <w:pageBreakBefore w:val="0"/>
        <w:widowControl/>
        <w:kinsoku/>
        <w:wordWrap/>
        <w:overflowPunct/>
        <w:topLinePunct w:val="0"/>
        <w:autoSpaceDE w:val="0"/>
        <w:autoSpaceDN/>
        <w:bidi w:val="0"/>
        <w:adjustRightInd/>
        <w:spacing w:line="600" w:lineRule="exact"/>
        <w:ind w:firstLine="640" w:firstLineChars="200"/>
        <w:textAlignment w:val="auto"/>
        <w:rPr>
          <w:rFonts w:hint="eastAsia" w:ascii="方正仿宋_GBK" w:hAnsi="宋体" w:eastAsia="方正仿宋_GBK" w:cs="宋体"/>
          <w:color w:val="auto"/>
          <w:kern w:val="0"/>
          <w:sz w:val="32"/>
          <w:szCs w:val="32"/>
          <w:lang w:eastAsia="zh-CN"/>
        </w:rPr>
      </w:pPr>
      <w:r>
        <w:rPr>
          <w:rFonts w:hint="eastAsia" w:ascii="方正仿宋_GBK" w:hAnsi="宋体" w:eastAsia="方正仿宋_GBK" w:cs="宋体"/>
          <w:color w:val="auto"/>
          <w:kern w:val="0"/>
          <w:sz w:val="32"/>
          <w:szCs w:val="32"/>
          <w:lang w:eastAsia="zh-CN"/>
        </w:rPr>
        <w:t>区财政局未委托第三方对我单位开展绩效评价。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Style w:val="11"/>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 </w:t>
      </w:r>
      <w:r>
        <w:rPr>
          <w:rStyle w:val="11"/>
          <w:rFonts w:hint="eastAsia" w:ascii="方正黑体_GBK" w:hAnsi="方正黑体_GBK" w:eastAsia="方正黑体_GBK" w:cs="方正黑体_GBK"/>
          <w:b w:val="0"/>
          <w:bCs/>
          <w:color w:val="auto"/>
          <w:sz w:val="32"/>
          <w:szCs w:val="32"/>
          <w:shd w:val="clear" w:color="auto" w:fill="FFFFFF"/>
        </w:rPr>
        <w:t xml:space="preserve"> 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rPr>
        <w:t>（二）事业收入：</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rPr>
        <w:t>（三）经营收入：</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（四）其他收入：</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（五）使用非财政拨款结余：</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（六）年初结转和结余：</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（七）结余分配：</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（八）年末结转和结余：</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rPr>
        <w:t>（十）项目支出：</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rPr>
        <w:t>（十一）经营支出：</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rPr>
        <w:t>（十二）“三公”经费：</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rPr>
        <w:t>（十三）机关运行经费：</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（十四）工资福利支出（支出经济分类科目类级）：</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rPr>
        <w:t>（十五）商品和服务支出（支出经济分类科目类级）：</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rPr>
        <w:t> （十六）对个人和家庭的补助（支出经济分类科目类级）：</w:t>
      </w:r>
      <w:r>
        <w:rPr>
          <w:rFonts w:ascii="方正仿宋_GBK" w:hAnsi="方正仿宋_GBK" w:eastAsia="方正仿宋_GBK" w:cs="方正仿宋_GBK"/>
          <w:color w:val="auto"/>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 （十七）其他资本性支出（支出经济分类科目类级）：</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七、决算公开联系方式及信息反馈渠道</w:t>
      </w:r>
    </w:p>
    <w:p>
      <w:pPr>
        <w:pStyle w:val="7"/>
        <w:keepNext w:val="0"/>
        <w:keepLines w:val="0"/>
        <w:pageBreakBefore w:val="0"/>
        <w:widowControl/>
        <w:shd w:val="clear" w:color="auto" w:fill="FFFFFF"/>
        <w:kinsoku/>
        <w:wordWrap/>
        <w:overflowPunct/>
        <w:topLinePunct w:val="0"/>
        <w:autoSpaceDN/>
        <w:bidi w:val="0"/>
        <w:adjustRightInd/>
        <w:spacing w:line="600" w:lineRule="exact"/>
        <w:ind w:firstLine="620" w:firstLineChars="200"/>
        <w:textAlignment w:val="auto"/>
        <w:rPr>
          <w:rFonts w:hint="default" w:ascii="Times New Roman" w:hAnsi="Times New Roman" w:eastAsia="方正仿宋_GBK" w:cs="Times New Roman"/>
          <w:color w:val="auto"/>
          <w:sz w:val="32"/>
          <w:szCs w:val="32"/>
        </w:rPr>
      </w:pPr>
      <w:r>
        <w:rPr>
          <w:rFonts w:ascii="方正仿宋_GBK" w:hAnsi="方正仿宋_GBK" w:eastAsia="方正仿宋_GBK" w:cs="方正仿宋_GBK"/>
          <w:b w:val="0"/>
          <w:bCs w:val="0"/>
          <w:i w:val="0"/>
          <w:iCs w:val="0"/>
          <w:caps w:val="0"/>
          <w:color w:val="auto"/>
          <w:spacing w:val="0"/>
          <w:sz w:val="31"/>
          <w:szCs w:val="31"/>
          <w:shd w:val="clear" w:color="auto" w:fill="FFFFFF"/>
        </w:rPr>
        <w:t>本单位决算公开信息反馈和联系方式：</w:t>
      </w:r>
      <w:r>
        <w:rPr>
          <w:rFonts w:hint="eastAsia" w:ascii="方正仿宋_GBK" w:hAnsi="方正仿宋_GBK" w:eastAsia="方正仿宋_GBK" w:cs="方正仿宋_GBK"/>
          <w:b w:val="0"/>
          <w:bCs w:val="0"/>
          <w:i w:val="0"/>
          <w:iCs w:val="0"/>
          <w:caps w:val="0"/>
          <w:color w:val="auto"/>
          <w:spacing w:val="0"/>
          <w:sz w:val="31"/>
          <w:szCs w:val="31"/>
          <w:shd w:val="clear" w:color="auto" w:fill="FFFFFF"/>
          <w:lang w:eastAsia="zh-CN"/>
        </w:rPr>
        <w:t>康泳雪</w:t>
      </w:r>
      <w:r>
        <w:rPr>
          <w:rFonts w:hint="eastAsia" w:ascii="方正仿宋_GBK" w:hAnsi="方正仿宋_GBK" w:eastAsia="方正仿宋_GBK" w:cs="方正仿宋_GBK"/>
          <w:b w:val="0"/>
          <w:bCs w:val="0"/>
          <w:i w:val="0"/>
          <w:iCs w:val="0"/>
          <w:caps w:val="0"/>
          <w:color w:val="auto"/>
          <w:spacing w:val="0"/>
          <w:sz w:val="31"/>
          <w:szCs w:val="31"/>
          <w:shd w:val="clear" w:color="auto" w:fill="FFFFFF"/>
          <w:lang w:val="en-US" w:eastAsia="zh-CN"/>
        </w:rPr>
        <w:t xml:space="preserve"> </w:t>
      </w:r>
      <w:r>
        <w:rPr>
          <w:rFonts w:ascii="Times New Roman" w:hAnsi="Times New Roman" w:eastAsia="宋体" w:cs="Times New Roman"/>
          <w:b w:val="0"/>
          <w:bCs w:val="0"/>
          <w:i w:val="0"/>
          <w:iCs w:val="0"/>
          <w:caps w:val="0"/>
          <w:color w:val="auto"/>
          <w:spacing w:val="0"/>
          <w:sz w:val="31"/>
          <w:szCs w:val="31"/>
          <w:shd w:val="clear" w:color="auto" w:fill="FFFFFF"/>
        </w:rPr>
        <w:t>023-5825</w:t>
      </w:r>
      <w:r>
        <w:rPr>
          <w:rFonts w:hint="eastAsia" w:ascii="Times New Roman" w:hAnsi="Times New Roman" w:eastAsia="宋体" w:cs="Times New Roman"/>
          <w:b w:val="0"/>
          <w:bCs w:val="0"/>
          <w:i w:val="0"/>
          <w:iCs w:val="0"/>
          <w:caps w:val="0"/>
          <w:color w:val="auto"/>
          <w:spacing w:val="0"/>
          <w:sz w:val="31"/>
          <w:szCs w:val="31"/>
          <w:shd w:val="clear" w:color="auto" w:fill="FFFFFF"/>
          <w:lang w:val="en-US" w:eastAsia="zh-CN"/>
        </w:rPr>
        <w:t>5396</w:t>
      </w:r>
    </w:p>
    <w:p>
      <w:pPr>
        <w:pStyle w:val="12"/>
        <w:autoSpaceDE w:val="0"/>
        <w:ind w:firstLine="0" w:firstLineChars="0"/>
        <w:rPr>
          <w:rStyle w:val="11"/>
          <w:rFonts w:ascii="方正仿宋_GBK" w:hAnsi="方正仿宋_GBK" w:eastAsia="方正仿宋_GBK" w:cs="方正仿宋_GBK"/>
          <w:color w:val="auto"/>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cs="宋体"/>
          <w:color w:val="auto"/>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公开单位：</w:t>
            </w:r>
            <w:r>
              <w:rPr>
                <w:color w:val="auto"/>
                <w:sz w:val="20"/>
                <w:u w:color="auto"/>
              </w:rPr>
              <w:t>重庆市万州区党政信息中心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910.25</w:t>
            </w: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776.46</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63.64</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21.16</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29.60</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19.39</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910.25</w:t>
            </w: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910.25</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910.25</w:t>
            </w:r>
            <w:r>
              <w:rPr>
                <w:color w:val="auto"/>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910.25</w:t>
            </w:r>
            <w:r>
              <w:rPr>
                <w:color w:val="auto"/>
                <w:sz w:val="20"/>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重庆市万州区党政信息中心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910.25</w:t>
            </w:r>
            <w:r>
              <w:rPr>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910.25</w:t>
            </w:r>
            <w:r>
              <w:rPr>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776.46</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776.46</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统计信息事务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776.46</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776.46</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信息事务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439.72</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439.72</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2010550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336.74</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336.74</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63.64</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63.64</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63.16</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63.16</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26.29</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26.29</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12.93</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12.93</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23.94</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23.94</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0.48</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0.48</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0.48</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0.48</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21.16</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21.16</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21.16</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21.16</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16.16</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16.16</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5.00</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5.00</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资源勘探工业信息等支出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29.60</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29.60</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工业和信息产业监管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29.60</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29.60</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2150517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产业发展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29.60</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29.60</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19.39</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19.39</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19.39</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19.39</w:t>
            </w:r>
            <w:r>
              <w:rPr>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19.39</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19.39</w:t>
            </w: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 xml:space="preserve">重庆市万州区党政信息中心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910.25</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440.93</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469.32</w:t>
            </w:r>
            <w:r>
              <w:rPr>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776.46</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336.74</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439.72</w:t>
            </w:r>
            <w:r>
              <w:rPr>
                <w:b/>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统计信息事务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776.46</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336.74</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439.72</w:t>
            </w:r>
            <w:r>
              <w:rPr>
                <w:b/>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信息事务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439.72</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439.72</w:t>
            </w: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2010550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336.74</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336.74</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63.64</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63.64</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63.16</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63.16</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26.29</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26.29</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12.93</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12.93</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23.94</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23.94</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0.48</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0.48</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0.48</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0.48</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21.16</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21.16</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21.16</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21.16</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16.16</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16.16</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5.00</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5.00</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资源勘探工业信息等支出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29.60</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29.60</w:t>
            </w:r>
            <w:r>
              <w:rPr>
                <w:b/>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工业和信息产业监管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29.60</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29.60</w:t>
            </w:r>
            <w:r>
              <w:rPr>
                <w:b/>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2150517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产业发展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29.60</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29.60</w:t>
            </w: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19.39</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19.39</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19.39</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19.39</w:t>
            </w:r>
            <w:r>
              <w:rPr>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19.39</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19.39</w:t>
            </w:r>
            <w:r>
              <w:rPr>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 xml:space="preserve">公开单位： </w:t>
            </w:r>
            <w:r>
              <w:rPr>
                <w:color w:val="auto"/>
                <w:sz w:val="20"/>
                <w:u w:color="auto"/>
              </w:rPr>
              <w:t>重庆市万州区党政信息中心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910.25</w:t>
            </w: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776.46</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776.46</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63.64</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63.64</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21.16</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21.16</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29.60</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29.60</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19.39</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19.39</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910.25</w:t>
            </w: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910.25</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910.25</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910.25</w:t>
            </w:r>
            <w:r>
              <w:rPr>
                <w:color w:val="auto"/>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910.25</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910.25</w:t>
            </w:r>
            <w:r>
              <w:rPr>
                <w:color w:val="auto"/>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重庆市万州区党政信息中心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910.25</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440.93</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469.32</w:t>
            </w:r>
            <w:r>
              <w:rPr>
                <w:b/>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776.46</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336.74</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439.72</w:t>
            </w:r>
            <w:r>
              <w:rPr>
                <w:b/>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20105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统计信息事务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776.46</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336.74</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439.72</w:t>
            </w:r>
            <w:r>
              <w:rPr>
                <w:b/>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信息事务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439.72</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439.72</w:t>
            </w: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2010550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336.74</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336.74</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63.64</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63.64</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63.16</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63.16</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26.29</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26.29</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12.93</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12.93</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23.94</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23.94</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0.48</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0.48</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0.48</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0.48</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21.16</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21.16</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21.16</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21.16</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16.16</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16.16</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5.00</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5.00</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资源勘探工业信息等支出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29.60</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29.60</w:t>
            </w:r>
            <w:r>
              <w:rPr>
                <w:b/>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工业和信息产业监管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29.60</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29.60</w:t>
            </w:r>
            <w:r>
              <w:rPr>
                <w:b/>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2150517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产业发展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29.60</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29.60</w:t>
            </w: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19.39</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19.39</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19.39</w:t>
            </w:r>
            <w:r>
              <w:rPr>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19.39</w:t>
            </w:r>
            <w:r>
              <w:rPr>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19.39</w:t>
            </w:r>
            <w:r>
              <w:rPr>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19.39</w:t>
            </w:r>
            <w:r>
              <w:rPr>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 xml:space="preserve">公开单位： </w:t>
            </w:r>
            <w:r>
              <w:rPr>
                <w:color w:val="auto"/>
                <w:sz w:val="20"/>
                <w:u w:color="auto"/>
              </w:rPr>
              <w:t>重庆市万州区党政信息中心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375.70</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35.31</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89.74</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27.00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3.04</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201.78</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0.40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26.29</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1.10</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12.93</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16.16</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0.48</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19.39</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3.20</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2.68</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29.92</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1.32</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4.18</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23.94</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1.80</w:t>
            </w: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1.94</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3.55</w:t>
            </w: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auto"/>
                <w:sz w:val="18"/>
                <w:szCs w:val="18"/>
              </w:rPr>
            </w:pPr>
            <w:r>
              <w:rPr>
                <w:rFonts w:cs="宋体"/>
                <w:color w:val="auto"/>
                <w:sz w:val="18"/>
                <w:szCs w:val="18"/>
              </w:rPr>
              <w:t>405.62</w:t>
            </w:r>
            <w:r>
              <w:rPr>
                <w:color w:val="auto"/>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35.31</w:t>
            </w:r>
            <w:r>
              <w:rPr>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重庆市万州区党政信息中心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重庆市万州区党政信息中心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auto"/>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r>
        <w:rPr>
          <w:rFonts w:hint="default" w:cs="宋体"/>
          <w:color w:val="auto"/>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auto"/>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r>
              <w:rPr>
                <w:rFonts w:cs="宋体"/>
                <w:color w:val="auto"/>
                <w:sz w:val="20"/>
                <w:szCs w:val="20"/>
              </w:rPr>
              <w:t xml:space="preserve">公开单位： </w:t>
            </w:r>
            <w:r>
              <w:rPr>
                <w:color w:val="auto"/>
                <w:sz w:val="20"/>
                <w:u w:color="auto"/>
              </w:rPr>
              <w:t>重庆市万州区党政信息中心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6"/>
                <w:szCs w:val="16"/>
              </w:rPr>
            </w:pPr>
            <w:r>
              <w:rPr>
                <w:rFonts w:cs="宋体"/>
                <w:b/>
                <w:color w:val="auto"/>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auto"/>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6"/>
                <w:szCs w:val="16"/>
              </w:rPr>
            </w:pPr>
            <w:r>
              <w:rPr>
                <w:rFonts w:cs="宋体"/>
                <w:color w:val="auto"/>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auto"/>
                <w:sz w:val="16"/>
                <w:szCs w:val="16"/>
              </w:rPr>
            </w:pPr>
            <w:r>
              <w:rPr>
                <w:rFonts w:cs="宋体"/>
                <w:color w:val="auto"/>
                <w:sz w:val="16"/>
                <w:szCs w:val="16"/>
              </w:rPr>
              <w:t>1.53</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auto"/>
                <w:sz w:val="16"/>
                <w:szCs w:val="16"/>
              </w:rPr>
            </w:pPr>
          </w:p>
        </w:tc>
      </w:tr>
    </w:tbl>
    <w:p>
      <w:pPr>
        <w:rPr>
          <w:rFonts w:hint="default" w:cs="宋体"/>
          <w:color w:val="auto"/>
          <w:sz w:val="21"/>
          <w:szCs w:val="21"/>
        </w:rPr>
      </w:pPr>
      <w:r>
        <w:rPr>
          <w:rFonts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779AE"/>
    <w:multiLevelType w:val="singleLevel"/>
    <w:tmpl w:val="BF8779A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62D7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36493B"/>
    <w:rsid w:val="27B23302"/>
    <w:rsid w:val="29310A5F"/>
    <w:rsid w:val="29C37A35"/>
    <w:rsid w:val="2A076083"/>
    <w:rsid w:val="2A73162E"/>
    <w:rsid w:val="2B167953"/>
    <w:rsid w:val="2B200583"/>
    <w:rsid w:val="2B8209DE"/>
    <w:rsid w:val="2C636760"/>
    <w:rsid w:val="2C6762A3"/>
    <w:rsid w:val="2FCA4B37"/>
    <w:rsid w:val="2FE029D7"/>
    <w:rsid w:val="2FEF6683"/>
    <w:rsid w:val="2FF06E00"/>
    <w:rsid w:val="30586FEC"/>
    <w:rsid w:val="315F0B22"/>
    <w:rsid w:val="31D84415"/>
    <w:rsid w:val="32285F6F"/>
    <w:rsid w:val="32770556"/>
    <w:rsid w:val="329C0913"/>
    <w:rsid w:val="32AA0460"/>
    <w:rsid w:val="3337290D"/>
    <w:rsid w:val="33E31118"/>
    <w:rsid w:val="33EF7674"/>
    <w:rsid w:val="342D7BC6"/>
    <w:rsid w:val="352930DB"/>
    <w:rsid w:val="353B9338"/>
    <w:rsid w:val="35573069"/>
    <w:rsid w:val="355F6038"/>
    <w:rsid w:val="357F69D0"/>
    <w:rsid w:val="358C217E"/>
    <w:rsid w:val="367EF9BA"/>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DE2076"/>
    <w:rsid w:val="3F032E93"/>
    <w:rsid w:val="3F0527E5"/>
    <w:rsid w:val="3F694D83"/>
    <w:rsid w:val="3F6DF138"/>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6F937B"/>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FF770E"/>
    <w:rsid w:val="5F0F3ADD"/>
    <w:rsid w:val="5F2D4A41"/>
    <w:rsid w:val="5FD29843"/>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EB92B4"/>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DB5C4B"/>
    <w:rsid w:val="6FE55E12"/>
    <w:rsid w:val="6FFB2E76"/>
    <w:rsid w:val="707FDC95"/>
    <w:rsid w:val="708F6F7F"/>
    <w:rsid w:val="70D94BD3"/>
    <w:rsid w:val="71C34D91"/>
    <w:rsid w:val="72DB435C"/>
    <w:rsid w:val="72E2613A"/>
    <w:rsid w:val="72F771F4"/>
    <w:rsid w:val="73934AD2"/>
    <w:rsid w:val="750837F0"/>
    <w:rsid w:val="754758CF"/>
    <w:rsid w:val="764F62AB"/>
    <w:rsid w:val="765C45EC"/>
    <w:rsid w:val="768A7619"/>
    <w:rsid w:val="772E1EBA"/>
    <w:rsid w:val="77FF30A4"/>
    <w:rsid w:val="781926BC"/>
    <w:rsid w:val="796D60A4"/>
    <w:rsid w:val="79A031D5"/>
    <w:rsid w:val="7A1525F7"/>
    <w:rsid w:val="7B420052"/>
    <w:rsid w:val="7B7F8180"/>
    <w:rsid w:val="7BD06A28"/>
    <w:rsid w:val="7C123BAF"/>
    <w:rsid w:val="7C3A7C0B"/>
    <w:rsid w:val="7C5248E4"/>
    <w:rsid w:val="7C566698"/>
    <w:rsid w:val="7C5866A3"/>
    <w:rsid w:val="7D7406BB"/>
    <w:rsid w:val="7DABDDF9"/>
    <w:rsid w:val="7DE94331"/>
    <w:rsid w:val="7EF163D8"/>
    <w:rsid w:val="7F446A19"/>
    <w:rsid w:val="7F7452B9"/>
    <w:rsid w:val="7FBAD374"/>
    <w:rsid w:val="7FF6AA5C"/>
    <w:rsid w:val="ADFEF0CB"/>
    <w:rsid w:val="BA7B23C6"/>
    <w:rsid w:val="BC1FA772"/>
    <w:rsid w:val="BEE7A4A5"/>
    <w:rsid w:val="BF7CD5E7"/>
    <w:rsid w:val="BFF476CD"/>
    <w:rsid w:val="E67F7732"/>
    <w:rsid w:val="EFDFBF93"/>
    <w:rsid w:val="F7C9821B"/>
    <w:rsid w:val="F7FB0665"/>
    <w:rsid w:val="FBAE46D3"/>
    <w:rsid w:val="FDFFEBE1"/>
    <w:rsid w:val="FEF76018"/>
    <w:rsid w:val="FFFF4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next w:val="1"/>
    <w:qFormat/>
    <w:uiPriority w:val="0"/>
    <w:pPr>
      <w:widowControl w:val="0"/>
      <w:spacing w:line="540" w:lineRule="exact"/>
      <w:ind w:firstLine="200" w:firstLineChars="200"/>
      <w:jc w:val="both"/>
    </w:pPr>
    <w:rPr>
      <w:rFonts w:ascii="Calibri" w:hAnsi="Calibri" w:eastAsia="仿宋_GB2312" w:cs="Times New Roman"/>
      <w:kern w:val="2"/>
      <w:sz w:val="21"/>
      <w:szCs w:val="24"/>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7</TotalTime>
  <ScaleCrop>false</ScaleCrop>
  <LinksUpToDate>false</LinksUpToDate>
  <CharactersWithSpaces>26759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2024-07-13T10:00:00Z</dcterms:created>
  <dc:creator>Administrator</dc:creator>
  <cp:lastModifiedBy>dsj</cp:lastModifiedBy>
  <dcterms:modified xsi:type="dcterms:W3CDTF">2024-10-24T15:11:16Z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BB46EABDBB2749749395447164B066B3_12</vt:lpwstr>
  </property>
</Properties>
</file>