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万州区大数据应用发展管理局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转发《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重庆市大数据应用发展管理局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开展202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年重庆市数字经济产业发展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项目库项目征集工作的通知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更好的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五十百千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数字产业发展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《重庆市大数据应用发展管理局开展2023年重庆市数字经济产业发展项目库项目征集工作的通知》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转发给你们。因每年的数字经济发展专项资金奖励项目，将从项目库中择优选取。请大家高度重视，积极申报。并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请申报单位于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年重庆市数字经济产业发展项目库项目申报书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通过党政内网邮箱报送至区大数据发展局，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纸质版材料送至区大数据发展局综合科（南滨大道1999号财富广场1号楼B座1112室）。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附件：关于开展2023年重庆市数字经济产业发展项目库项目征集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 xml:space="preserve">                     万州区大数据应用发展管理局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 xml:space="preserve">                          2022年12月8日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（联系人：傅左二；联系电话：023-58966399）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渝大数据发〔202</w:t>
      </w:r>
      <w:r>
        <w:rPr>
          <w:rFonts w:hint="default" w:ascii="Times New Roman" w:hAnsi="Times New Roman" w:cs="Times New Roman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rPr>
          <w:rFonts w:hint="default" w:eastAsia="方正小标宋_GBK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重庆市大数据应用发展管理局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关于开展202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年重庆市数字经济产业发展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项目库项目征集工作的通知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各区县（自治县）大数据发展局（大数据主管部门）、两江新区、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西部科学城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重庆高新区、万盛经开区大数据主管部门，有关单位及企业：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为贯彻落实《重庆市数字产业发展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十四五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规划（2021—2025年）》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渝府发〔2021〕4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和《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重庆市软件和信息服务业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满天星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行动计划（2022—2025年）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渝府办〔2022〕21号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等文件精神，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五十百千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数字产业发展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我局决定开展202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年重庆市数字经济产业发展项目库项目征集工作。现将有关要求通知如下：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一、项目方向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软件和信息服务。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软件开发、集成电路设计、工业设计、信息安全、工业互联网、物联网和嵌入式软件以及各类信息技术服务、数字内容服务、数据服务、互联网平台服务和新兴技术服务等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智能网联汽车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汽车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芯片、半导体器件、智能算法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软件研发、电子产品、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充电桩、换电站等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融合基础设施、限定场景示范应用等领域研发及应用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人工智能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人工智能核心产业和人工智能行业应用项目。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先进计算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云计算、超级计算、人工智能计算、边缘计算等领域项目。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通信网络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5G、北斗导航、低轨卫星技术应用等领域研发及应用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（六）区块链。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区块链在先进制造、智慧城市等领域研发及应用项目。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）数据治理。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在交通、医疗、养老、抚幼、就业、教育、旅游、文体、农业农村、水电气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地理信息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等领域的数据治理项目。数字规则、数据基础前沿研究、关键共性技术研究项目。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数据产品开发、数据经纪、合规认证、资产评估、交易撮合等数据交易流通项目。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数据安全监管、数据安全保护、个人信息保护有关项目。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二、申报要求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（一）项目建设主体。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重庆市登记注册，具有独立法人资格的企事业单位。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（二）项目建设地点。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重庆市行政区域内。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（三）项目建设周期。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项目已全部建设完成且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建成时间在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以后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（四）项目投资。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包括软件、硬件、网络、系统集成、研发投入等费用，研发投入以符合财税规定的研发支出辅助账为准。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三、项目征集程序及结果应用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（一）经自愿申报，各区县大数据主管部门初审推荐，市大数据发展局组织专家评审，网上公示公布等程序，纳入202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年重庆市数字经济产业发展项目库。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年重庆市数字经济产业发展专项采取先入库、后支持的方式。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四、工作要求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（一）请各区县大数据主管部门高度重视，组织辖区内企事业单位积极申报，并做好项目推荐工作。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（二）已入库项目不再重复申报。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（三）请申报单位于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日前将202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年重庆市数字经济产业发展项目库项目申报书（附件2）报送至所在区县大数据主管部门初审并盖章；请各区县大数据发展部门于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日前将重庆市数字经济产业发展项目库项目申报书（附件2）和XX区/县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重庆市数字经济产业发展项目库申报信息统计表（附件3）的扫描件（盖章的PDF文件）和电子稿（word文档）发送至对应联系人邮箱。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五、联系人及联系方式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（一）软件和信息服务、智能网联汽车、人工智能、先进计算、通信网络、区块链方向联系人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：岳鑫，联系电话：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2367724377；材料报送邮箱：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"mailto:cqdsjfzjyx@163.com" </w:instrTex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0"/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cqdsjfzjyx@163.com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（二）数据治理方向联系人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：尹国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2367724896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；材料报送邮箱：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"mailto:cqsjzyglc@163.com。（数据治理）" </w:instrTex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0"/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cqsjzyglc@163.com。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附件：1.申报范围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1600" w:firstLineChars="5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年重庆市数字经济产业发展项目库申报书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16" w:leftChars="760" w:hanging="320" w:hangingChars="100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3.XX区/县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重庆市数字经济产业发展项目库申报信息统计表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2100" w:leftChars="1000"/>
        <w:jc w:val="center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2100" w:leftChars="1000"/>
        <w:jc w:val="center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2100" w:leftChars="1000"/>
        <w:jc w:val="center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重庆市大数据应用发展管理局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2100" w:leftChars="1000"/>
        <w:jc w:val="center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overflowPunct w:val="0"/>
        <w:adjustRightInd w:val="0"/>
        <w:snapToGrid w:val="0"/>
        <w:spacing w:line="60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申报范围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软件和信息服务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（一）申报主体应为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软件和信息服务领域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相关企事业单位，可以与科研院所、企业联合申报</w:t>
      </w:r>
      <w:r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。联合申报需签订联合体协议，联合体单位不超过3个。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（二）主要申报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研发及应用项目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一是公共服务平台。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适配评测、咨询规划、开发服务、技术标准等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领域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公共服务平台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面向工业、教育、医疗、环保等民生领域的公共服务平台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二是智慧城市应用场景。已发布的重庆市应用场景项目且已取得一定建设成效，具有较高推广应用价值的项目；三是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软件开发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网络安全、工业设计、数字内容、物联网、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工业互联网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信息技术创新应用、数据服务等领域项目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（三）项目投资不少于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二、智能网联汽车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（一）申报主体应为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智能网联汽车领域相关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企事业单位，可以与科研院所、企业联合申报</w:t>
      </w:r>
      <w:r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。联合申报需签订联合体协议，联合体单位不超过3个。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（二）主要申报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研发及应用项目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包括不限于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5G-V2X（5G车用无线通信技术）、电子电器架构、智能驾驶舱、自动驾驶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芯片或域控制器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功能半导体器件、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智能网联决策系统与集成控制系统等开发，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自动泊车、环视影像等智能应用开发，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毫米波雷达、激光雷达、摄像头、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超声波雷达、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超高速定位等汽车电子产品研发及应用，智慧出行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一站式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服务平台，车路协同设施、数字道路基础设施，物流园区、产业园区、机场、港口、旅游景区等限定场景应用示范。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（三）项目投资不少于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三、人工智能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（一）申报主体应为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人工智能相关企事业单位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，可以与科研院所、企业联合申报</w:t>
      </w:r>
      <w:r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。联合申报需签订联合体协议，联合体单位不超过3个。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（二）主要申报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研发及应用项目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包括不限于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工智能芯片，智能可穿戴设备、服务机器人、无人机、AR/VR/MR（虚拟现实/增强现实/混合现实）等智能终端设备及关键零部件，面向人工智能应用的基础软硬件及定制系统解决方案，人工智能在生产制造、城市管理、公共服务等领域应用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项目投资不少于200万元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先进计算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（一）申报主体应为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云计算、超级计算、人工智能计算、边缘计算等领域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相关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可以与科研院所、企业联合申报</w:t>
      </w:r>
      <w:r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。联合申报需签订联合体协议，联合体单位不超过3个。</w:t>
      </w:r>
    </w:p>
    <w:p>
      <w:pPr>
        <w:pStyle w:val="6"/>
        <w:overflowPunct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（二）主要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研发及应用项目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包括不限于高等级数据中心、智能超算中心、云计算公共平台、边缘计算节点，基于云计算的在线工具、学习娱乐、科技金融等新业态、新模式应，先进计算自主创新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项目等。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项目投资不少于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、通信网络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（一）申报主体应为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物联网、5G、北斗导航、低轨卫星技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术应用等领域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相关企事业单位，可以与科研院所、企业联合申报</w:t>
      </w:r>
      <w:r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。联合申报需签订联合体协议，联合体单位不超过3个。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（二）主要申报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研发及应用项目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物联网产业项目。包括不限于MEMS传感器、物联网模组、物联网网关、智能仪器仪表等产品研发与产业化，NB-loT（窄带物联网）网络等。二是5G产业项目。包括不限于5G关键材料、芯片、模组、智能终端、通信设备等，智能终端、天馈线监测等技术服务平台，5G在产业融合、政府管理等重要领域的融合应用，第六代移动通信（6G）相关技术研究与实验。三是北斗导航及卫星产业项目。包括不限于卫星导航、定位与授时终端、位置信息服务、电子地图、时空大数据等，北斗导航在交通管理、生活服务等领域应用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（三）项目投资不少于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区块链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申报主体为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区块链相关企事业单位，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可以与科研院所、</w:t>
      </w:r>
      <w:r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企业联合申报。联合申报需签订联合体协议，联合体单位不超过3个。</w:t>
      </w:r>
    </w:p>
    <w:p>
      <w:pPr>
        <w:pStyle w:val="6"/>
        <w:overflowPunct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（二）主要申报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研发及应用项目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但不限于区块链性能测试、安全评测等第三方检测认证，区块链底层基础服务平台、区块链算力平台、区块链认证服务平台等新型基础设施，区块链在科技金融、智能制造、智慧政务、智慧市场监管、智慧医疗、智慧教育、数字乡村等领域应用项目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项目投资不少于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数据治理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报主体为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数据治理相关企事业单位，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可以与科研院所、企业联合申报</w:t>
      </w:r>
      <w:r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。联合申报需签订联合体协议，联合体单位不超过3个。</w:t>
      </w:r>
    </w:p>
    <w:p>
      <w:pPr>
        <w:pStyle w:val="6"/>
        <w:overflowPunct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（二）主要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研发及应用项目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公共领域数据治理项目。包括但不限于交通、医疗、养老、抚幼、就业、教育、旅游、文体、农业农村、水电气等领域的数据治理项目。二是关键共性技术研究项目。包括但不限于数字规则、数据基础前沿研究等关键共性技术研究项目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三是数据交易流通相关项目。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包括但不限于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数据产品开发、数据经纪、合规认证、资产评估、交易撮合等。四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是数据安全相关项目。包括但不限于数据安全监管、数据安全保护、个人信息保护有关项目等。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项目投资不少于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600" w:lineRule="atLeast"/>
        <w:rPr>
          <w:rFonts w:ascii="Times New Roman" w:hAnsi="Times New Roman" w:eastAsia="方正黑体_GBK" w:cs="Times New Roman"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autoSpaceDN w:val="0"/>
        <w:adjustRightInd w:val="0"/>
        <w:snapToGrid w:val="0"/>
        <w:spacing w:line="600" w:lineRule="atLeast"/>
        <w:rPr>
          <w:rFonts w:ascii="Times New Roman" w:hAnsi="Times New Roman" w:eastAsia="方正小标宋_GBK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年重庆市数字经济产业发展项目库</w:t>
      </w:r>
    </w:p>
    <w:p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申报书</w:t>
      </w:r>
    </w:p>
    <w:p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项目方向： 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autoSpaceDN w:val="0"/>
        <w:adjustRightInd w:val="0"/>
        <w:snapToGrid w:val="0"/>
        <w:spacing w:line="600" w:lineRule="atLeast"/>
        <w:rPr>
          <w:rFonts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申报单位：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(盖章)</w:t>
      </w:r>
    </w:p>
    <w:p>
      <w:pPr>
        <w:wordWrap w:val="0"/>
        <w:autoSpaceDN w:val="0"/>
        <w:adjustRightInd w:val="0"/>
        <w:snapToGrid w:val="0"/>
        <w:spacing w:line="600" w:lineRule="atLeast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区县大数据主管部门：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(盖章)</w:t>
      </w:r>
    </w:p>
    <w:p>
      <w:pPr>
        <w:wordWrap w:val="0"/>
        <w:autoSpaceDN w:val="0"/>
        <w:adjustRightInd w:val="0"/>
        <w:snapToGrid w:val="0"/>
        <w:spacing w:line="600" w:lineRule="atLeast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项目联系人及手机：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重庆市大数据应用发展管理局制</w:t>
      </w:r>
    </w:p>
    <w:p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>
      <w:pPr>
        <w:widowControl/>
        <w:jc w:val="left"/>
        <w:rPr>
          <w:rFonts w:ascii="Times New Roman" w:hAnsi="Times New Roman" w:eastAsia="方正小标宋_GBK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目   录</w:t>
      </w:r>
    </w:p>
    <w:p>
      <w:pPr>
        <w:autoSpaceDN w:val="0"/>
        <w:adjustRightInd w:val="0"/>
        <w:snapToGrid w:val="0"/>
        <w:spacing w:line="600" w:lineRule="atLeast"/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autoSpaceDN w:val="0"/>
        <w:adjustRightInd w:val="0"/>
        <w:snapToGrid w:val="0"/>
        <w:spacing w:line="600" w:lineRule="atLeast"/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基本情况表</w:t>
      </w:r>
    </w:p>
    <w:p>
      <w:pPr>
        <w:numPr>
          <w:ilvl w:val="0"/>
          <w:numId w:val="1"/>
        </w:numPr>
        <w:autoSpaceDN w:val="0"/>
        <w:adjustRightInd w:val="0"/>
        <w:snapToGrid w:val="0"/>
        <w:spacing w:line="600" w:lineRule="atLeast"/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项目建设方案</w:t>
      </w:r>
    </w:p>
    <w:p>
      <w:pPr>
        <w:numPr>
          <w:ilvl w:val="0"/>
          <w:numId w:val="1"/>
        </w:numPr>
        <w:autoSpaceDN w:val="0"/>
        <w:adjustRightInd w:val="0"/>
        <w:snapToGrid w:val="0"/>
        <w:spacing w:line="600" w:lineRule="atLeast"/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其他附件（如有关许可、资质、荣誉、专利等证明材料）</w:t>
      </w:r>
    </w:p>
    <w:p>
      <w:pPr>
        <w:widowControl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line="600" w:lineRule="atLeast"/>
        <w:jc w:val="left"/>
        <w:rPr>
          <w:rFonts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一、基本情况表</w:t>
      </w:r>
    </w:p>
    <w:tbl>
      <w:tblPr>
        <w:tblStyle w:val="7"/>
        <w:tblW w:w="87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15"/>
        <w:gridCol w:w="636"/>
        <w:gridCol w:w="79"/>
        <w:gridCol w:w="1790"/>
        <w:gridCol w:w="1850"/>
        <w:gridCol w:w="1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申报联系人信息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7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7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相关荣誉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（提供证明材料附后）</w:t>
            </w:r>
          </w:p>
        </w:tc>
        <w:tc>
          <w:tcPr>
            <w:tcW w:w="7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（请提供市级及以上具体荣誉及授予年限）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企业简介</w:t>
            </w:r>
          </w:p>
        </w:tc>
        <w:tc>
          <w:tcPr>
            <w:tcW w:w="7283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（仅介绍牵头申报单位的主营业务和企业规模等关键信息，不超过200字）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近三年生产经营情况</w:t>
            </w:r>
          </w:p>
        </w:tc>
        <w:tc>
          <w:tcPr>
            <w:tcW w:w="37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年销售收入（万元）</w:t>
            </w: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年利润（万元）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上半年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上半年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874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项目方向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（任选一项）</w:t>
            </w:r>
          </w:p>
        </w:tc>
        <w:tc>
          <w:tcPr>
            <w:tcW w:w="7283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软件和信息服务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□智能网联汽车    □人工智能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□先进计算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通信网络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□区块链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数据治理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项目建设起止时间</w:t>
            </w:r>
          </w:p>
        </w:tc>
        <w:tc>
          <w:tcPr>
            <w:tcW w:w="7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  月至     年 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4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项目投资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项目计划总投资（万元）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项目已完成投资（万元）</w:t>
            </w: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项目已完成进度（%）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项目建设主要内容</w:t>
            </w:r>
          </w:p>
        </w:tc>
        <w:tc>
          <w:tcPr>
            <w:tcW w:w="7283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（请简要介绍项目建设主要内容，不超过300字。项目建设方案等可附后）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项目当前完成情况</w:t>
            </w:r>
          </w:p>
        </w:tc>
        <w:tc>
          <w:tcPr>
            <w:tcW w:w="728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（请简要介绍项目当前完成情况，不超过300字。项目完成投资明细表附后）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8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真实性承诺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exact"/>
          <w:jc w:val="center"/>
        </w:trPr>
        <w:tc>
          <w:tcPr>
            <w:tcW w:w="8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firstLine="480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我单位申报的所有材料，均真实、完整，如有不实，愿承担相应的责任。</w:t>
            </w:r>
          </w:p>
          <w:p>
            <w:pPr>
              <w:adjustRightInd w:val="0"/>
              <w:snapToGrid w:val="0"/>
              <w:spacing w:line="0" w:lineRule="atLeast"/>
              <w:ind w:firstLine="3600" w:firstLineChars="1500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0" w:lineRule="atLeast"/>
              <w:ind w:firstLine="4920" w:firstLineChars="2050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法定代表人签章：</w:t>
            </w:r>
          </w:p>
          <w:p>
            <w:pPr>
              <w:adjustRightInd w:val="0"/>
              <w:snapToGrid w:val="0"/>
              <w:spacing w:line="0" w:lineRule="atLeast"/>
              <w:ind w:firstLine="4920" w:firstLineChars="2050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公章：</w:t>
            </w:r>
          </w:p>
          <w:p>
            <w:pPr>
              <w:wordWrap w:val="0"/>
              <w:adjustRightInd w:val="0"/>
              <w:snapToGrid w:val="0"/>
              <w:spacing w:line="0" w:lineRule="atLeast"/>
              <w:ind w:firstLine="480"/>
              <w:jc w:val="righ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  月   日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8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exact"/>
          <w:jc w:val="center"/>
        </w:trPr>
        <w:tc>
          <w:tcPr>
            <w:tcW w:w="8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firstLine="480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0" w:lineRule="atLeast"/>
              <w:ind w:firstLine="720" w:firstLineChars="300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  <w:p>
            <w:pPr>
              <w:adjustRightInd w:val="0"/>
              <w:snapToGrid w:val="0"/>
              <w:spacing w:line="0" w:lineRule="atLeast"/>
              <w:ind w:firstLine="720" w:firstLineChars="300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签章：</w:t>
            </w:r>
          </w:p>
          <w:p>
            <w:pPr>
              <w:adjustRightInd w:val="0"/>
              <w:snapToGrid w:val="0"/>
              <w:spacing w:line="0" w:lineRule="atLeast"/>
              <w:ind w:firstLine="480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二、项目建设方案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（一）申报单位基本情况。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1.申报单位名称、行业、性质。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2.企业情况，包括行业地位、主营业务和产品。202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上半年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生产经营和财务情况，包括营收、利润、税金、出口额、研发投入等情况。提供202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上半年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财务报表。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3.联合体单位基本情况。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（二）项目基本情况。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1.项目名称。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2.项目实施地点。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3.项目建设起止时间（X年X月至X年X月）。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4.项目建设目标及主要内容。联合体各单位任务分工。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5.项目投资情况。</w:t>
      </w:r>
      <w:r>
        <w:rPr>
          <w:rFonts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需提供项目投资预算表、已完成投资明细表（需注明每张发票的号码、金额、用途，加盖财务专用章；研发投入需提供符合财税规定的研发支出辅助账，加盖财务专用章）。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6.项目当前进展。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7.项目技术分析及实施计划。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8.项目预期效益。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三、其他附件</w:t>
      </w:r>
    </w:p>
    <w:p>
      <w:pPr>
        <w:adjustRightInd w:val="0"/>
        <w:snapToGrid w:val="0"/>
        <w:spacing w:line="600" w:lineRule="atLeast"/>
        <w:jc w:val="left"/>
        <w:rPr>
          <w:rFonts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包括联合体协议、营业执照、财务报表、许可、资质、荣誉、专利等证明材料复印件，需加盖公章。</w:t>
      </w:r>
    </w:p>
    <w:p>
      <w:pP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/>
          <w:cols w:space="0" w:num="1"/>
          <w:docGrid w:type="lines" w:linePitch="312" w:charSpace="0"/>
        </w:sectPr>
      </w:pPr>
    </w:p>
    <w:p>
      <w:pP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XX区/县202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年重庆市数字经济产业发展项目库申报信息统计表</w:t>
      </w:r>
    </w:p>
    <w:p>
      <w:pP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推荐单位：XX区/县大数据应用发展管理局（盖章）                                        日期：202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年X月X日</w:t>
      </w:r>
    </w:p>
    <w:tbl>
      <w:tblPr>
        <w:tblStyle w:val="8"/>
        <w:tblW w:w="149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847"/>
        <w:gridCol w:w="2632"/>
        <w:gridCol w:w="1541"/>
        <w:gridCol w:w="1623"/>
        <w:gridCol w:w="1387"/>
        <w:gridCol w:w="1933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63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申报方向</w:t>
            </w:r>
          </w:p>
        </w:tc>
        <w:tc>
          <w:tcPr>
            <w:tcW w:w="162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所属区县</w:t>
            </w:r>
          </w:p>
        </w:tc>
        <w:tc>
          <w:tcPr>
            <w:tcW w:w="138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填表人：XXX</w:t>
      </w: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footerReference r:id="rId4" w:type="default"/>
          <w:type w:val="continuous"/>
          <w:pgSz w:w="16838" w:h="11906" w:orient="landscape"/>
          <w:pgMar w:top="1587" w:right="2098" w:bottom="1474" w:left="1984" w:header="851" w:footer="1587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联系电话：XXX</w:t>
      </w:r>
    </w:p>
    <w:p>
      <w:pPr>
        <w:pStyle w:val="2"/>
        <w:rPr>
          <w:rFonts w:hint="default"/>
          <w:spacing w:val="0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default"/>
          <w:spacing w:val="0"/>
          <w:lang w:val="en-US" w:eastAsia="zh-CN"/>
        </w:rPr>
      </w:pPr>
    </w:p>
    <w:p>
      <w:pPr>
        <w:rPr>
          <w:rFonts w:hint="default"/>
          <w:spacing w:val="0"/>
          <w:lang w:val="en-US" w:eastAsia="zh-CN"/>
        </w:rPr>
      </w:pPr>
    </w:p>
    <w:p>
      <w:pPr>
        <w:rPr>
          <w:rFonts w:hint="default"/>
          <w:spacing w:val="0"/>
          <w:lang w:val="en-US" w:eastAsia="zh-CN"/>
        </w:rPr>
      </w:pPr>
    </w:p>
    <w:p>
      <w:pPr>
        <w:rPr>
          <w:rFonts w:hint="default"/>
          <w:spacing w:val="0"/>
          <w:lang w:val="en-US" w:eastAsia="zh-CN"/>
        </w:rPr>
      </w:pPr>
    </w:p>
    <w:p>
      <w:pPr>
        <w:rPr>
          <w:rFonts w:hint="default"/>
          <w:spacing w:val="0"/>
          <w:lang w:val="en-US" w:eastAsia="zh-CN"/>
        </w:rPr>
      </w:pPr>
    </w:p>
    <w:p>
      <w:pPr>
        <w:rPr>
          <w:rFonts w:hint="default"/>
          <w:spacing w:val="0"/>
          <w:lang w:val="en-US" w:eastAsia="zh-CN"/>
        </w:rPr>
      </w:pPr>
    </w:p>
    <w:p>
      <w:pPr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</w:pBdr>
        <w:adjustRightInd w:val="0"/>
        <w:snapToGrid w:val="0"/>
        <w:spacing w:line="560" w:lineRule="exact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pacing w:val="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 xml:space="preserve">重庆市大数据应用发展管理局办公室  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 xml:space="preserve">  202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日印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</w:t>
      </w: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OqXm5zwAAAAUBAAAPAAAAAAAA&#10;AAEAIAAAACIAAABkcnMvZG93bnJldi54bWxQSwECFAAUAAAACACHTuJAugv/bakBAABCAwAADgAA&#10;AAAAAAABACAAAAAe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D2C6"/>
    <w:multiLevelType w:val="singleLevel"/>
    <w:tmpl w:val="58D7D2C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13BC7"/>
    <w:rsid w:val="017B5FCF"/>
    <w:rsid w:val="05035B7A"/>
    <w:rsid w:val="0FB06672"/>
    <w:rsid w:val="20D2178D"/>
    <w:rsid w:val="35E13BC7"/>
    <w:rsid w:val="3B673A7B"/>
    <w:rsid w:val="4D4777A6"/>
    <w:rsid w:val="6FBE00E6"/>
    <w:rsid w:val="704E52F6"/>
    <w:rsid w:val="739C4AFD"/>
    <w:rsid w:val="78EB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 w:val="27"/>
      <w:szCs w:val="27"/>
    </w:rPr>
  </w:style>
  <w:style w:type="paragraph" w:styleId="4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333333"/>
      <w:u w:val="none"/>
    </w:r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2022-12-08T03:14:00Z</dcterms:created>
  <dc:creator>杨琴</dc:creator>
  <cp:lastModifiedBy>Administrator</cp:lastModifiedBy>
  <cp:lastPrinted>2022-12-08T06:44:00Z</cp:lastPrinted>
  <dcterms:modified xsi:type="dcterms:W3CDTF">2022-12-27T07:52:20Z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