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万州区财政局关于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季度直达资金执行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1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月30日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共接收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直达资金</w:t>
      </w:r>
      <w:r>
        <w:rPr>
          <w:rFonts w:hint="default" w:ascii="Times New Roman" w:hAnsi="Times New Roman" w:eastAsia="宋体" w:cs="Times New Roman"/>
          <w:sz w:val="32"/>
          <w:szCs w:val="32"/>
        </w:rPr>
        <w:t>223,596.49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其中中央资金</w:t>
      </w:r>
      <w:r>
        <w:rPr>
          <w:rFonts w:hint="default" w:ascii="Times New Roman" w:hAnsi="Times New Roman" w:eastAsia="宋体" w:cs="Times New Roman"/>
          <w:sz w:val="32"/>
          <w:szCs w:val="32"/>
        </w:rPr>
        <w:t>214,489.49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万元，市级资金</w:t>
      </w:r>
      <w:r>
        <w:rPr>
          <w:rFonts w:hint="default" w:ascii="Times New Roman" w:hAnsi="Times New Roman" w:eastAsia="宋体" w:cs="Times New Roman"/>
          <w:sz w:val="32"/>
          <w:szCs w:val="32"/>
        </w:rPr>
        <w:t>9,107.00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已分配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188472.26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万元，分配进度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%，实现支出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134247.3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直达资金投向精准，在支持保基本民生、保就业、保重大项目建设等方面取得显著成效，持续在着力改善民生、完善医疗服务、基础设施建设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方面发挥经济效益。万州区将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充分发挥资金使用效率，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避免资金长期沉淀，切实加快直达资金支出进度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精准落实资金直达基层、直达企业和个人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3624"/>
        </w:tabs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FA"/>
    <w:rsid w:val="00344A07"/>
    <w:rsid w:val="004379FA"/>
    <w:rsid w:val="005D6640"/>
    <w:rsid w:val="0073276D"/>
    <w:rsid w:val="008F4BE8"/>
    <w:rsid w:val="00A12233"/>
    <w:rsid w:val="00B2498E"/>
    <w:rsid w:val="00C54FEE"/>
    <w:rsid w:val="00CC6C31"/>
    <w:rsid w:val="00CF7920"/>
    <w:rsid w:val="00D23EE3"/>
    <w:rsid w:val="00D45061"/>
    <w:rsid w:val="00D76C97"/>
    <w:rsid w:val="00F46772"/>
    <w:rsid w:val="02CC6874"/>
    <w:rsid w:val="037D262E"/>
    <w:rsid w:val="03BF7083"/>
    <w:rsid w:val="070909F5"/>
    <w:rsid w:val="070A5224"/>
    <w:rsid w:val="07E73873"/>
    <w:rsid w:val="089746AB"/>
    <w:rsid w:val="0D873F12"/>
    <w:rsid w:val="0F372AA2"/>
    <w:rsid w:val="0F49362C"/>
    <w:rsid w:val="107671A8"/>
    <w:rsid w:val="10D1304C"/>
    <w:rsid w:val="11D74D11"/>
    <w:rsid w:val="123720EC"/>
    <w:rsid w:val="1816717A"/>
    <w:rsid w:val="19DD5272"/>
    <w:rsid w:val="1F500698"/>
    <w:rsid w:val="1F8C5F18"/>
    <w:rsid w:val="20D0154F"/>
    <w:rsid w:val="23097BFB"/>
    <w:rsid w:val="24E51795"/>
    <w:rsid w:val="251C1FF6"/>
    <w:rsid w:val="29A205E9"/>
    <w:rsid w:val="29C553E2"/>
    <w:rsid w:val="2B172DEF"/>
    <w:rsid w:val="2F05586B"/>
    <w:rsid w:val="2FA01B46"/>
    <w:rsid w:val="33B527BB"/>
    <w:rsid w:val="36CA5DC0"/>
    <w:rsid w:val="389F2F74"/>
    <w:rsid w:val="38B2050A"/>
    <w:rsid w:val="396731DE"/>
    <w:rsid w:val="3CD067D8"/>
    <w:rsid w:val="3D250B90"/>
    <w:rsid w:val="3EC4590F"/>
    <w:rsid w:val="3FAC646C"/>
    <w:rsid w:val="401730C7"/>
    <w:rsid w:val="408276C1"/>
    <w:rsid w:val="423A1AC4"/>
    <w:rsid w:val="42584236"/>
    <w:rsid w:val="44B044F7"/>
    <w:rsid w:val="483032CC"/>
    <w:rsid w:val="48D74F17"/>
    <w:rsid w:val="497E5E00"/>
    <w:rsid w:val="49A25B10"/>
    <w:rsid w:val="49AF1326"/>
    <w:rsid w:val="4AD67E94"/>
    <w:rsid w:val="4BF35AA5"/>
    <w:rsid w:val="4EDB3633"/>
    <w:rsid w:val="4F0C10B1"/>
    <w:rsid w:val="4F500383"/>
    <w:rsid w:val="520F5DAA"/>
    <w:rsid w:val="53FE101F"/>
    <w:rsid w:val="57A16BAC"/>
    <w:rsid w:val="593F6F1E"/>
    <w:rsid w:val="59A80AE9"/>
    <w:rsid w:val="5AAD1F21"/>
    <w:rsid w:val="5BC707BC"/>
    <w:rsid w:val="5DC132D5"/>
    <w:rsid w:val="5F122BD7"/>
    <w:rsid w:val="61AC7828"/>
    <w:rsid w:val="642562FB"/>
    <w:rsid w:val="68AA5DCA"/>
    <w:rsid w:val="6A7B4BE8"/>
    <w:rsid w:val="6ABF255C"/>
    <w:rsid w:val="6C225189"/>
    <w:rsid w:val="6DF71B7D"/>
    <w:rsid w:val="6E6171A8"/>
    <w:rsid w:val="73C13910"/>
    <w:rsid w:val="740B353E"/>
    <w:rsid w:val="79737D97"/>
    <w:rsid w:val="79D67CC5"/>
    <w:rsid w:val="7DB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方正仿宋_GBK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4C7E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4C7E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color w:val="919191"/>
      <w:sz w:val="21"/>
      <w:szCs w:val="21"/>
      <w:bdr w:val="single" w:color="auto" w:sz="12" w:space="0"/>
      <w:shd w:val="clear" w:fill="ECECEC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codemirror-matchingbracket"/>
    <w:basedOn w:val="6"/>
    <w:qFormat/>
    <w:uiPriority w:val="0"/>
    <w:rPr>
      <w:color w:val="00FF00"/>
    </w:rPr>
  </w:style>
  <w:style w:type="character" w:customStyle="1" w:styleId="16">
    <w:name w:val="codemirror-nonmatchingbracket"/>
    <w:basedOn w:val="6"/>
    <w:qFormat/>
    <w:uiPriority w:val="0"/>
    <w:rPr>
      <w:color w:val="FF2222"/>
    </w:rPr>
  </w:style>
  <w:style w:type="character" w:customStyle="1" w:styleId="17">
    <w:name w:val="ep"/>
    <w:basedOn w:val="6"/>
    <w:qFormat/>
    <w:uiPriority w:val="0"/>
    <w:rPr>
      <w:color w:val="36A75D"/>
    </w:rPr>
  </w:style>
  <w:style w:type="character" w:customStyle="1" w:styleId="18">
    <w:name w:val="codemirror-selected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2389</Characters>
  <Lines>19</Lines>
  <Paragraphs>5</Paragraphs>
  <TotalTime>1</TotalTime>
  <ScaleCrop>false</ScaleCrop>
  <LinksUpToDate>false</LinksUpToDate>
  <CharactersWithSpaces>2803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2021-04-15T01:58:00Z</dcterms:created>
  <dc:creator>acer</dc:creator>
  <cp:lastModifiedBy>Administrator</cp:lastModifiedBy>
  <cp:lastPrinted>2022-03-31T01:14:00Z</cp:lastPrinted>
  <dcterms:modified xsi:type="dcterms:W3CDTF">2024-11-07T07:58:09Z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