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90" w:lineRule="exact"/>
        <w:ind w:firstLine="472" w:firstLineChars="225"/>
        <w:textAlignment w:val="auto"/>
        <w:rPr>
          <w:rFonts w:hint="eastAsia" w:ascii="宋体" w:hAnsi="宋体"/>
          <w:color w:val="000000"/>
        </w:rPr>
      </w:pPr>
      <w:r>
        <w:rPr>
          <w:rFonts w:hint="eastAsia" w:ascii="宋体" w:hAnsi="宋体"/>
          <w:color w:val="000000"/>
          <w:lang w:val="en-US" w:eastAsia="zh-CN"/>
        </w:rPr>
        <w:t xml:space="preserve">  </w:t>
      </w:r>
      <w:r>
        <w:rPr>
          <w:rFonts w:hint="eastAsia" w:ascii="宋体" w:hAnsi="宋体"/>
          <w:color w:val="000000"/>
        </w:rPr>
        <w:t xml:space="preserve"> </w:t>
      </w:r>
    </w:p>
    <w:p>
      <w:pPr>
        <w:keepNext w:val="0"/>
        <w:keepLines w:val="0"/>
        <w:pageBreakBefore w:val="0"/>
        <w:kinsoku/>
        <w:wordWrap/>
        <w:overflowPunct/>
        <w:topLinePunct w:val="0"/>
        <w:autoSpaceDE/>
        <w:autoSpaceDN/>
        <w:bidi w:val="0"/>
        <w:adjustRightInd/>
        <w:spacing w:line="590" w:lineRule="exact"/>
        <w:ind w:firstLine="472" w:firstLineChars="225"/>
        <w:textAlignment w:val="auto"/>
        <w:rPr>
          <w:rFonts w:ascii="宋体" w:hAnsi="宋体"/>
          <w:b/>
          <w:color w:val="000000"/>
          <w:spacing w:val="24"/>
          <w:w w:val="80"/>
          <w:sz w:val="44"/>
          <w:szCs w:val="44"/>
        </w:rPr>
      </w:pPr>
      <w:r>
        <w:rPr>
          <w:rFonts w:ascii="宋体" w:hAnsi="宋体"/>
          <w:color w:val="00000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-99060</wp:posOffset>
                </wp:positionV>
                <wp:extent cx="1028700" cy="891540"/>
                <wp:effectExtent l="4445" t="4445" r="14605" b="18415"/>
                <wp:wrapNone/>
                <wp:docPr id="3" name="文本框 3"/>
                <wp:cNvGraphicFramePr/>
                <a:graphic xmlns:a="http://schemas.openxmlformats.org/drawingml/2006/main">
                  <a:graphicData uri="http://schemas.microsoft.com/office/word/2010/wordprocessingShape">
                    <wps:wsp>
                      <wps:cNvSpPr txBox="1"/>
                      <wps:spPr>
                        <a:xfrm>
                          <a:off x="0" y="0"/>
                          <a:ext cx="1028700" cy="891540"/>
                        </a:xfrm>
                        <a:prstGeom prst="rect">
                          <a:avLst/>
                        </a:prstGeom>
                        <a:solidFill>
                          <a:srgbClr val="FFFFFF">
                            <a:alpha val="59999"/>
                          </a:srgbClr>
                        </a:solidFill>
                        <a:ln w="9525" cap="flat" cmpd="sng">
                          <a:solidFill>
                            <a:srgbClr val="FFFFFF"/>
                          </a:solidFill>
                          <a:prstDash val="solid"/>
                          <a:miter/>
                          <a:headEnd type="none" w="med" len="med"/>
                          <a:tailEnd type="none" w="med" len="med"/>
                        </a:ln>
                      </wps:spPr>
                      <wps:txbx>
                        <w:txbxContent>
                          <w:p>
                            <w:pPr>
                              <w:ind w:right="-283" w:rightChars="-135"/>
                              <w:rPr>
                                <w:rFonts w:hint="eastAsia" w:ascii="MS PGothic" w:hAnsi="MS PGothic" w:eastAsia="宋体"/>
                                <w:b/>
                                <w:i/>
                                <w:lang w:eastAsia="zh-CN"/>
                              </w:rPr>
                            </w:pPr>
                            <w:r>
                              <w:rPr>
                                <w:rFonts w:hint="eastAsia"/>
                              </w:rPr>
                              <w:t xml:space="preserve"> </w:t>
                            </w:r>
                            <w:r>
                              <w:rPr>
                                <w:rFonts w:hint="eastAsia" w:ascii="MS PGothic" w:hAnsi="MS PGothic" w:eastAsia="宋体"/>
                                <w:b/>
                                <w:i/>
                                <w:lang w:eastAsia="zh-CN"/>
                              </w:rPr>
                              <w:drawing>
                                <wp:inline distT="0" distB="0" distL="114300" distR="114300">
                                  <wp:extent cx="806450" cy="654050"/>
                                  <wp:effectExtent l="0" t="0" r="12700" b="12700"/>
                                  <wp:docPr id="1" name="图片 1" descr="成都合立达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成都合立达图标"/>
                                          <pic:cNvPicPr>
                                            <a:picLocks noChangeAspect="1"/>
                                          </pic:cNvPicPr>
                                        </pic:nvPicPr>
                                        <pic:blipFill>
                                          <a:blip r:embed="rId4"/>
                                          <a:stretch>
                                            <a:fillRect/>
                                          </a:stretch>
                                        </pic:blipFill>
                                        <pic:spPr>
                                          <a:xfrm>
                                            <a:off x="0" y="0"/>
                                            <a:ext cx="806450" cy="654050"/>
                                          </a:xfrm>
                                          <a:prstGeom prst="rect">
                                            <a:avLst/>
                                          </a:prstGeom>
                                          <a:noFill/>
                                          <a:ln>
                                            <a:noFill/>
                                          </a:ln>
                                        </pic:spPr>
                                      </pic:pic>
                                    </a:graphicData>
                                  </a:graphic>
                                </wp:inline>
                              </w:drawing>
                            </w:r>
                          </w:p>
                          <w:p>
                            <w:pPr>
                              <w:ind w:right="-283" w:rightChars="-135" w:firstLine="417" w:firstLineChars="198"/>
                              <w:rPr>
                                <w:rFonts w:ascii="MS PGothic" w:hAnsi="MS PGothic"/>
                                <w:b/>
                                <w:i/>
                                <w:color w:val="FF0000"/>
                              </w:rPr>
                            </w:pPr>
                          </w:p>
                        </w:txbxContent>
                      </wps:txbx>
                      <wps:bodyPr upright="1"/>
                    </wps:wsp>
                  </a:graphicData>
                </a:graphic>
              </wp:anchor>
            </w:drawing>
          </mc:Choice>
          <mc:Fallback>
            <w:pict>
              <v:shape id="_x0000_s1026" o:spid="_x0000_s1026" o:spt="202" type="#_x0000_t202" style="position:absolute;left:0pt;margin-left:9pt;margin-top:-7.8pt;height:70.2pt;width:81pt;z-index:251658240;mso-width-relative:page;mso-height-relative:page;" fillcolor="#FFFFFF" filled="t" stroked="t" coordsize="21600,21600" o:gfxdata="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4Jsy1wAAAAoBAAAPAAAAAAAAAAEAIAAAACIAAABkcnMvZG93bnJl&#10;di54bWxQSwECFAAUAAAACACHTuJA0JXpoP4BAAAJBAAADgAAAAAAAAABACAAAAAmAQAAZHJzL2Uy&#10;b0RvYy54bWxQSwUGAAAAAAYABgBZAQAAlgUAAAAA&#10;">
                <v:fill on="t" opacity="39321f" focussize="0,0"/>
                <v:stroke color="#FFFFFF" joinstyle="miter"/>
                <v:imagedata o:title=""/>
                <o:lock v:ext="edit" aspectratio="f"/>
                <v:textbox>
                  <w:txbxContent>
                    <w:p>
                      <w:pPr>
                        <w:ind w:right="-283" w:rightChars="-135"/>
                        <w:rPr>
                          <w:rFonts w:hint="eastAsia" w:ascii="MS PGothic" w:hAnsi="MS PGothic" w:eastAsia="宋体"/>
                          <w:b/>
                          <w:i/>
                          <w:lang w:eastAsia="zh-CN"/>
                        </w:rPr>
                      </w:pPr>
                      <w:r>
                        <w:rPr>
                          <w:rFonts w:hint="eastAsia"/>
                        </w:rPr>
                        <w:t xml:space="preserve"> </w:t>
                      </w:r>
                      <w:r>
                        <w:rPr>
                          <w:rFonts w:hint="eastAsia" w:ascii="MS PGothic" w:hAnsi="MS PGothic" w:eastAsia="宋体"/>
                          <w:b/>
                          <w:i/>
                          <w:lang w:eastAsia="zh-CN"/>
                        </w:rPr>
                        <w:drawing>
                          <wp:inline distT="0" distB="0" distL="114300" distR="114300">
                            <wp:extent cx="806450" cy="654050"/>
                            <wp:effectExtent l="0" t="0" r="12700" b="12700"/>
                            <wp:docPr id="1" name="图片 1" descr="成都合立达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成都合立达图标"/>
                                    <pic:cNvPicPr>
                                      <a:picLocks noChangeAspect="1"/>
                                    </pic:cNvPicPr>
                                  </pic:nvPicPr>
                                  <pic:blipFill>
                                    <a:blip r:embed="rId4"/>
                                    <a:stretch>
                                      <a:fillRect/>
                                    </a:stretch>
                                  </pic:blipFill>
                                  <pic:spPr>
                                    <a:xfrm>
                                      <a:off x="0" y="0"/>
                                      <a:ext cx="806450" cy="654050"/>
                                    </a:xfrm>
                                    <a:prstGeom prst="rect">
                                      <a:avLst/>
                                    </a:prstGeom>
                                    <a:noFill/>
                                    <a:ln>
                                      <a:noFill/>
                                    </a:ln>
                                  </pic:spPr>
                                </pic:pic>
                              </a:graphicData>
                            </a:graphic>
                          </wp:inline>
                        </w:drawing>
                      </w:r>
                    </w:p>
                    <w:p>
                      <w:pPr>
                        <w:ind w:right="-283" w:rightChars="-135" w:firstLine="417" w:firstLineChars="198"/>
                        <w:rPr>
                          <w:rFonts w:ascii="MS PGothic" w:hAnsi="MS PGothic"/>
                          <w:b/>
                          <w:i/>
                          <w:color w:val="FF0000"/>
                        </w:rPr>
                      </w:pPr>
                    </w:p>
                  </w:txbxContent>
                </v:textbox>
              </v:shape>
            </w:pict>
          </mc:Fallback>
        </mc:AlternateContent>
      </w:r>
      <w:r>
        <w:rPr>
          <w:rFonts w:ascii="宋体" w:hAnsi="宋体"/>
          <w:color w:val="000000"/>
        </w:rPr>
        <w:t xml:space="preserve">           </w:t>
      </w:r>
      <w:r>
        <w:rPr>
          <w:rFonts w:hint="eastAsia" w:ascii="宋体" w:hAnsi="宋体"/>
          <w:color w:val="000000"/>
        </w:rPr>
        <w:t xml:space="preserve">  </w:t>
      </w:r>
      <w:r>
        <w:rPr>
          <w:rFonts w:ascii="宋体" w:hAnsi="宋体"/>
          <w:b/>
          <w:color w:val="000000"/>
          <w:spacing w:val="24"/>
          <w:w w:val="80"/>
          <w:sz w:val="44"/>
          <w:szCs w:val="44"/>
        </w:rPr>
        <w:t xml:space="preserve">ChengduHELIDAC.P.A. </w:t>
      </w:r>
      <w:r>
        <w:rPr>
          <w:rFonts w:hint="eastAsia" w:ascii="宋体" w:hAnsi="宋体"/>
          <w:b/>
          <w:color w:val="000000"/>
          <w:spacing w:val="24"/>
          <w:w w:val="80"/>
          <w:sz w:val="44"/>
          <w:szCs w:val="44"/>
          <w:lang w:val="en-US" w:eastAsia="zh-CN"/>
        </w:rPr>
        <w:t>P</w:t>
      </w:r>
      <w:r>
        <w:rPr>
          <w:rFonts w:ascii="宋体" w:hAnsi="宋体"/>
          <w:b/>
          <w:color w:val="000000"/>
          <w:spacing w:val="24"/>
          <w:w w:val="80"/>
          <w:sz w:val="44"/>
          <w:szCs w:val="44"/>
        </w:rPr>
        <w:t>artnership</w:t>
      </w:r>
    </w:p>
    <w:p>
      <w:pPr>
        <w:keepNext w:val="0"/>
        <w:keepLines w:val="0"/>
        <w:pageBreakBefore w:val="0"/>
        <w:kinsoku/>
        <w:wordWrap/>
        <w:overflowPunct/>
        <w:topLinePunct w:val="0"/>
        <w:autoSpaceDE/>
        <w:autoSpaceDN/>
        <w:bidi w:val="0"/>
        <w:adjustRightInd/>
        <w:snapToGrid w:val="0"/>
        <w:spacing w:line="590" w:lineRule="exact"/>
        <w:ind w:firstLine="2082" w:firstLineChars="396"/>
        <w:textAlignment w:val="auto"/>
        <w:rPr>
          <w:rFonts w:ascii="宋体" w:hAnsi="宋体"/>
          <w:b/>
          <w:color w:val="000000"/>
          <w:spacing w:val="42"/>
          <w:sz w:val="44"/>
          <w:szCs w:val="44"/>
        </w:rPr>
      </w:pPr>
      <w:r>
        <w:rPr>
          <w:rFonts w:ascii="宋体" w:hAnsi="宋体"/>
          <w:b/>
          <w:color w:val="000000"/>
          <w:spacing w:val="42"/>
          <w:sz w:val="44"/>
          <w:szCs w:val="44"/>
        </w:rPr>
        <w:t>成都合立达会计师事务所</w:t>
      </w:r>
    </w:p>
    <w:p>
      <w:pPr>
        <w:keepNext w:val="0"/>
        <w:keepLines w:val="0"/>
        <w:pageBreakBefore w:val="0"/>
        <w:kinsoku/>
        <w:wordWrap/>
        <w:overflowPunct/>
        <w:topLinePunct w:val="0"/>
        <w:autoSpaceDE/>
        <w:autoSpaceDN/>
        <w:bidi w:val="0"/>
        <w:adjustRightInd/>
        <w:spacing w:line="590" w:lineRule="exact"/>
        <w:textAlignment w:val="auto"/>
        <w:rPr>
          <w:rFonts w:ascii="宋体" w:hAnsi="宋体"/>
          <w:color w:val="000000"/>
        </w:rPr>
      </w:pPr>
      <w:r>
        <w:rPr>
          <w:rFonts w:ascii="宋体" w:hAnsi="宋体"/>
          <w:color w:val="000000"/>
          <w:sz w:val="18"/>
          <w:szCs w:val="18"/>
          <w:u w:val="single"/>
        </w:rPr>
        <mc:AlternateContent>
          <mc:Choice Requires="wps">
            <w:drawing>
              <wp:anchor distT="0" distB="0" distL="114300" distR="114300" simplePos="0" relativeHeight="251659264" behindDoc="0" locked="0" layoutInCell="1" allowOverlap="1">
                <wp:simplePos x="0" y="0"/>
                <wp:positionH relativeFrom="column">
                  <wp:posOffset>2752725</wp:posOffset>
                </wp:positionH>
                <wp:positionV relativeFrom="paragraph">
                  <wp:posOffset>-1270</wp:posOffset>
                </wp:positionV>
                <wp:extent cx="228600" cy="198120"/>
                <wp:effectExtent l="15875" t="13970" r="22225" b="16510"/>
                <wp:wrapNone/>
                <wp:docPr id="2" name="五角星 2"/>
                <wp:cNvGraphicFramePr/>
                <a:graphic xmlns:a="http://schemas.openxmlformats.org/drawingml/2006/main">
                  <a:graphicData uri="http://schemas.microsoft.com/office/word/2010/wordprocessingShape">
                    <wps:wsp>
                      <wps:cNvSpPr/>
                      <wps:spPr>
                        <a:xfrm>
                          <a:off x="0" y="0"/>
                          <a:ext cx="228600" cy="198120"/>
                        </a:xfrm>
                        <a:prstGeom prst="star5">
                          <a:avLst/>
                        </a:prstGeom>
                        <a:solidFill>
                          <a:srgbClr val="FF0000"/>
                        </a:solidFill>
                        <a:ln w="9525" cap="flat" cmpd="sng">
                          <a:solidFill>
                            <a:srgbClr val="FF0000"/>
                          </a:solidFill>
                          <a:prstDash val="solid"/>
                          <a:miter/>
                          <a:headEnd type="none" w="med" len="med"/>
                          <a:tailEnd type="none" w="med" len="med"/>
                        </a:ln>
                      </wps:spPr>
                      <wps:bodyPr upright="1"/>
                    </wps:wsp>
                  </a:graphicData>
                </a:graphic>
              </wp:anchor>
            </w:drawing>
          </mc:Choice>
          <mc:Fallback>
            <w:pict>
              <v:shape id="_x0000_s1026" o:spid="_x0000_s1026" style="position:absolute;left:0pt;margin-left:216.75pt;margin-top:-0.1pt;height:15.6pt;width:18pt;z-index:251659264;mso-width-relative:page;mso-height-relative:page;" fillcolor="#FF0000" filled="t" stroked="t" coordsize="228600,198120" o:gfxdata="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7NfTTAAAACAEA&#10;AA8AAAAAAAAAAQAgAAAAIgAAAGRycy9kb3ducmV2LnhtbFBLAQIUABQAAAAIAIdO4kCCr+W95gEA&#10;ANMDAAAOAAAAAAAAAAEAIAAAACIBAABkcnMvZTJvRG9jLnhtbFBLBQYAAAAABgAGAFkBAAB6BQAA&#10;AAA=&#10;" path="m0,75674l87317,75675,114300,0,141282,75675,228599,75674,157957,122444,184941,198119,114300,151349,43658,198119,70642,122444xe">
                <v:path o:connectlocs="114300,0;0,75674;43658,198119;184941,198119;228599,75674" o:connectangles="247,164,82,82,0"/>
                <v:fill on="t" focussize="0,0"/>
                <v:stroke color="#FF0000" joinstyle="miter"/>
                <v:imagedata o:title=""/>
                <o:lock v:ext="edit" aspectratio="f"/>
              </v:shape>
            </w:pict>
          </mc:Fallback>
        </mc:AlternateContent>
      </w:r>
      <w:r>
        <w:rPr>
          <w:rFonts w:ascii="宋体" w:hAnsi="宋体"/>
          <w:color w:val="000000"/>
          <w:sz w:val="18"/>
          <w:szCs w:val="18"/>
        </w:rPr>
        <w:t xml:space="preserve">       </w:t>
      </w:r>
      <w:r>
        <w:rPr>
          <w:rFonts w:ascii="宋体" w:hAnsi="宋体"/>
          <w:color w:val="000000"/>
          <w:sz w:val="18"/>
          <w:szCs w:val="18"/>
          <w:u w:val="single"/>
        </w:rPr>
        <w:t xml:space="preserve">                                                                                             </w:t>
      </w:r>
    </w:p>
    <w:p>
      <w:pPr>
        <w:keepNext w:val="0"/>
        <w:keepLines w:val="0"/>
        <w:pageBreakBefore w:val="0"/>
        <w:kinsoku/>
        <w:wordWrap/>
        <w:overflowPunct/>
        <w:topLinePunct w:val="0"/>
        <w:autoSpaceDE/>
        <w:autoSpaceDN/>
        <w:bidi w:val="0"/>
        <w:adjustRightInd/>
        <w:spacing w:line="590" w:lineRule="exact"/>
        <w:jc w:val="center"/>
        <w:textAlignment w:val="auto"/>
        <w:rPr>
          <w:rFonts w:hint="default" w:ascii="黑体" w:hAnsi="黑体" w:eastAsia="黑体"/>
          <w:color w:val="000000"/>
          <w:spacing w:val="-22"/>
          <w:sz w:val="44"/>
          <w:szCs w:val="44"/>
          <w:lang w:val="en-US" w:eastAsia="zh-CN"/>
        </w:rPr>
      </w:pPr>
      <w:r>
        <w:rPr>
          <w:rFonts w:hint="eastAsia" w:ascii="黑体" w:hAnsi="黑体" w:eastAsia="黑体"/>
          <w:color w:val="000000"/>
          <w:spacing w:val="-22"/>
          <w:sz w:val="24"/>
          <w:szCs w:val="24"/>
          <w:lang w:val="en-US" w:eastAsia="zh-CN"/>
        </w:rPr>
        <w:t xml:space="preserve">                                                                  </w:t>
      </w:r>
      <w:r>
        <w:rPr>
          <w:rFonts w:hint="eastAsia" w:ascii="黑体" w:hAnsi="黑体" w:eastAsia="黑体"/>
          <w:color w:val="000000"/>
          <w:spacing w:val="-22"/>
          <w:sz w:val="28"/>
          <w:szCs w:val="28"/>
          <w:lang w:val="en-US" w:eastAsia="zh-CN"/>
        </w:rPr>
        <w:t>合立达绩评字〔2021〕第252号</w:t>
      </w:r>
    </w:p>
    <w:p>
      <w:pPr>
        <w:keepNext w:val="0"/>
        <w:keepLines w:val="0"/>
        <w:pageBreakBefore w:val="0"/>
        <w:kinsoku/>
        <w:wordWrap/>
        <w:overflowPunct/>
        <w:topLinePunct w:val="0"/>
        <w:autoSpaceDE/>
        <w:autoSpaceDN/>
        <w:bidi w:val="0"/>
        <w:adjustRightInd/>
        <w:spacing w:line="590" w:lineRule="exact"/>
        <w:jc w:val="center"/>
        <w:textAlignment w:val="auto"/>
        <w:rPr>
          <w:rFonts w:hint="eastAsia" w:ascii="黑体" w:hAnsi="黑体" w:eastAsia="黑体" w:cs="黑体"/>
          <w:b/>
          <w:bCs/>
          <w:sz w:val="44"/>
          <w:szCs w:val="44"/>
          <w:lang w:eastAsia="zh-CN"/>
        </w:rPr>
      </w:pPr>
    </w:p>
    <w:p>
      <w:pPr>
        <w:keepNext w:val="0"/>
        <w:keepLines w:val="0"/>
        <w:pageBreakBefore w:val="0"/>
        <w:kinsoku/>
        <w:wordWrap/>
        <w:overflowPunct/>
        <w:topLinePunct w:val="0"/>
        <w:autoSpaceDE/>
        <w:autoSpaceDN/>
        <w:bidi w:val="0"/>
        <w:adjustRightInd/>
        <w:spacing w:line="590"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重庆市万州区城市管理局</w:t>
      </w:r>
    </w:p>
    <w:p>
      <w:pPr>
        <w:keepNext w:val="0"/>
        <w:keepLines w:val="0"/>
        <w:pageBreakBefore w:val="0"/>
        <w:kinsoku/>
        <w:wordWrap/>
        <w:overflowPunct/>
        <w:topLinePunct w:val="0"/>
        <w:autoSpaceDE/>
        <w:autoSpaceDN/>
        <w:bidi w:val="0"/>
        <w:adjustRightInd/>
        <w:spacing w:line="590"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rPr>
        <w:t>万州区</w:t>
      </w:r>
      <w:r>
        <w:rPr>
          <w:rFonts w:hint="eastAsia" w:ascii="方正小标宋_GBK" w:hAnsi="方正小标宋_GBK" w:eastAsia="方正小标宋_GBK" w:cs="方正小标宋_GBK"/>
          <w:b w:val="0"/>
          <w:bCs w:val="0"/>
          <w:sz w:val="44"/>
          <w:szCs w:val="44"/>
          <w:lang w:val="en-US" w:eastAsia="zh-CN"/>
        </w:rPr>
        <w:t>2020</w:t>
      </w:r>
      <w:r>
        <w:rPr>
          <w:rFonts w:hint="eastAsia" w:ascii="方正小标宋_GBK" w:hAnsi="方正小标宋_GBK" w:eastAsia="方正小标宋_GBK" w:cs="方正小标宋_GBK"/>
          <w:b w:val="0"/>
          <w:bCs w:val="0"/>
          <w:sz w:val="44"/>
          <w:szCs w:val="44"/>
        </w:rPr>
        <w:t>年</w:t>
      </w:r>
      <w:r>
        <w:rPr>
          <w:rFonts w:hint="eastAsia" w:ascii="方正小标宋_GBK" w:hAnsi="方正小标宋_GBK" w:eastAsia="方正小标宋_GBK" w:cs="方正小标宋_GBK"/>
          <w:b w:val="0"/>
          <w:bCs w:val="0"/>
          <w:sz w:val="44"/>
          <w:szCs w:val="44"/>
          <w:lang w:eastAsia="zh-CN"/>
        </w:rPr>
        <w:t>清扫保洁市场化项目</w:t>
      </w:r>
    </w:p>
    <w:p>
      <w:pPr>
        <w:keepNext w:val="0"/>
        <w:keepLines w:val="0"/>
        <w:pageBreakBefore w:val="0"/>
        <w:kinsoku/>
        <w:wordWrap/>
        <w:overflowPunct/>
        <w:topLinePunct w:val="0"/>
        <w:autoSpaceDE/>
        <w:autoSpaceDN/>
        <w:bidi w:val="0"/>
        <w:adjustRightInd/>
        <w:spacing w:line="590" w:lineRule="exact"/>
        <w:jc w:val="center"/>
        <w:textAlignment w:val="auto"/>
        <w:rPr>
          <w:rFonts w:hint="eastAsia" w:ascii="方正小标宋_GBK" w:hAnsi="方正小标宋_GBK" w:eastAsia="方正小标宋_GBK" w:cs="方正小标宋_GBK"/>
          <w:b w:val="0"/>
          <w:bCs w:val="0"/>
          <w:color w:val="000000"/>
          <w:spacing w:val="-22"/>
          <w:sz w:val="44"/>
          <w:szCs w:val="44"/>
          <w:lang w:eastAsia="zh-CN"/>
        </w:rPr>
      </w:pPr>
      <w:r>
        <w:rPr>
          <w:rFonts w:hint="eastAsia" w:ascii="方正小标宋_GBK" w:hAnsi="方正小标宋_GBK" w:eastAsia="方正小标宋_GBK" w:cs="方正小标宋_GBK"/>
          <w:b w:val="0"/>
          <w:bCs w:val="0"/>
          <w:sz w:val="44"/>
          <w:szCs w:val="44"/>
        </w:rPr>
        <w:t>绩效评价报告</w:t>
      </w:r>
    </w:p>
    <w:p>
      <w:pPr>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b/>
          <w:bCs/>
          <w:color w:val="000000"/>
          <w:sz w:val="32"/>
          <w:szCs w:val="32"/>
          <w:lang w:val="en-US" w:eastAsia="zh-CN"/>
        </w:rPr>
      </w:pPr>
      <w:r>
        <w:rPr>
          <w:rFonts w:hint="eastAsia" w:ascii="方正仿宋_GBK" w:hAnsi="方正仿宋_GBK" w:eastAsia="方正仿宋_GBK" w:cs="方正仿宋_GBK"/>
          <w:b/>
          <w:bCs/>
          <w:color w:val="000000"/>
          <w:sz w:val="32"/>
          <w:szCs w:val="32"/>
          <w:lang w:eastAsia="zh-CN"/>
        </w:rPr>
        <w:t>重庆市万州区财政预算绩效管理中心</w:t>
      </w:r>
      <w:r>
        <w:rPr>
          <w:rFonts w:hint="eastAsia" w:ascii="方正仿宋_GBK" w:hAnsi="方正仿宋_GBK" w:eastAsia="方正仿宋_GBK" w:cs="方正仿宋_GBK"/>
          <w:b/>
          <w:bCs/>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color w:val="000000"/>
          <w:sz w:val="32"/>
          <w:szCs w:val="32"/>
        </w:rPr>
        <w:t>为推进预算支出绩效管理，强化预算支出责任理念，提高预算支出使用的效率和效益，确保财政资金充分发挥效用，</w:t>
      </w:r>
      <w:r>
        <w:rPr>
          <w:rFonts w:hint="eastAsia" w:ascii="方正仿宋_GBK" w:hAnsi="方正仿宋_GBK" w:eastAsia="方正仿宋_GBK" w:cs="方正仿宋_GBK"/>
          <w:sz w:val="32"/>
          <w:szCs w:val="32"/>
        </w:rPr>
        <w:t>根据</w:t>
      </w:r>
      <w:r>
        <w:rPr>
          <w:rFonts w:hint="eastAsia" w:ascii="方正仿宋_GBK" w:hAnsi="方正仿宋_GBK" w:eastAsia="方正仿宋_GBK" w:cs="方正仿宋_GBK"/>
          <w:sz w:val="32"/>
          <w:szCs w:val="32"/>
          <w:lang w:eastAsia="zh-CN"/>
        </w:rPr>
        <w:t>《万州区区级部门整体绩效管理办法（试行）》《万州区区级政策和项目预算绩效管理办法（试行）》《万州区区级预算绩效信息公开办法（试行）》（万州财预发</w:t>
      </w:r>
      <w:r>
        <w:rPr>
          <w:rFonts w:hint="eastAsia" w:ascii="方正仿宋_GBK" w:hAnsi="方正仿宋_GBK" w:eastAsia="方正仿宋_GBK" w:cs="方正仿宋_GBK"/>
          <w:sz w:val="32"/>
          <w:szCs w:val="32"/>
          <w:lang w:val="en-US" w:eastAsia="zh-CN"/>
        </w:rPr>
        <w:t>〔2020〕32号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重庆市</w:t>
      </w:r>
      <w:r>
        <w:rPr>
          <w:rFonts w:hint="eastAsia" w:ascii="方正仿宋_GBK" w:hAnsi="方正仿宋_GBK" w:eastAsia="方正仿宋_GBK" w:cs="方正仿宋_GBK"/>
          <w:sz w:val="32"/>
          <w:szCs w:val="32"/>
        </w:rPr>
        <w:t>万州区财政局关于开展</w:t>
      </w:r>
      <w:r>
        <w:rPr>
          <w:rFonts w:hint="eastAsia" w:ascii="方正仿宋_GBK" w:hAnsi="方正仿宋_GBK" w:eastAsia="方正仿宋_GBK" w:cs="方正仿宋_GBK"/>
          <w:sz w:val="32"/>
          <w:szCs w:val="32"/>
          <w:lang w:val="en-US" w:eastAsia="zh-CN"/>
        </w:rPr>
        <w:t>2020</w:t>
      </w:r>
      <w:r>
        <w:rPr>
          <w:rFonts w:hint="eastAsia" w:ascii="方正仿宋_GBK" w:hAnsi="方正仿宋_GBK" w:eastAsia="方正仿宋_GBK" w:cs="方正仿宋_GBK"/>
          <w:sz w:val="32"/>
          <w:szCs w:val="32"/>
        </w:rPr>
        <w:t>年度</w:t>
      </w:r>
      <w:r>
        <w:rPr>
          <w:rFonts w:hint="eastAsia" w:ascii="方正仿宋_GBK" w:hAnsi="方正仿宋_GBK" w:eastAsia="方正仿宋_GBK" w:cs="方正仿宋_GBK"/>
          <w:sz w:val="32"/>
          <w:szCs w:val="32"/>
          <w:lang w:eastAsia="zh-CN"/>
        </w:rPr>
        <w:t>政策和项目资金绩效评价工作的通知</w:t>
      </w:r>
      <w:r>
        <w:rPr>
          <w:rFonts w:hint="eastAsia" w:ascii="方正仿宋_GBK" w:hAnsi="方正仿宋_GBK" w:eastAsia="方正仿宋_GBK" w:cs="方正仿宋_GBK"/>
          <w:sz w:val="32"/>
          <w:szCs w:val="32"/>
        </w:rPr>
        <w:t>》（万州财</w:t>
      </w:r>
      <w:r>
        <w:rPr>
          <w:rFonts w:hint="eastAsia" w:ascii="方正仿宋_GBK" w:hAnsi="方正仿宋_GBK" w:eastAsia="方正仿宋_GBK" w:cs="方正仿宋_GBK"/>
          <w:sz w:val="32"/>
          <w:szCs w:val="32"/>
          <w:lang w:eastAsia="zh-CN"/>
        </w:rPr>
        <w:t>预</w:t>
      </w:r>
      <w:r>
        <w:rPr>
          <w:rFonts w:hint="eastAsia" w:ascii="方正仿宋_GBK" w:hAnsi="方正仿宋_GBK" w:eastAsia="方正仿宋_GBK" w:cs="方正仿宋_GBK"/>
          <w:sz w:val="32"/>
          <w:szCs w:val="32"/>
        </w:rPr>
        <w:t>发</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20</w:t>
      </w:r>
      <w:r>
        <w:rPr>
          <w:rFonts w:hint="eastAsia" w:ascii="方正仿宋_GBK" w:hAnsi="方正仿宋_GBK" w:eastAsia="方正仿宋_GBK" w:cs="方正仿宋_GBK"/>
          <w:sz w:val="32"/>
          <w:szCs w:val="32"/>
        </w:rPr>
        <w:t>号），</w:t>
      </w:r>
      <w:r>
        <w:rPr>
          <w:rFonts w:hint="eastAsia" w:ascii="方正仿宋_GBK" w:hAnsi="方正仿宋_GBK" w:eastAsia="方正仿宋_GBK" w:cs="方正仿宋_GBK"/>
          <w:sz w:val="32"/>
          <w:szCs w:val="32"/>
          <w:lang w:eastAsia="zh-CN"/>
        </w:rPr>
        <w:t>万州区财政局</w:t>
      </w:r>
      <w:r>
        <w:rPr>
          <w:rFonts w:hint="eastAsia" w:ascii="方正仿宋_GBK" w:hAnsi="方正仿宋_GBK" w:eastAsia="方正仿宋_GBK" w:cs="方正仿宋_GBK"/>
          <w:color w:val="000000"/>
          <w:sz w:val="32"/>
          <w:szCs w:val="32"/>
        </w:rPr>
        <w:t>委托成都合立达会计师事务所(普通合伙)为第三方评价机构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于202</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日-202</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日对万州区</w:t>
      </w:r>
      <w:r>
        <w:rPr>
          <w:rFonts w:hint="eastAsia" w:ascii="方正仿宋_GBK" w:hAnsi="方正仿宋_GBK" w:eastAsia="方正仿宋_GBK" w:cs="方正仿宋_GBK"/>
          <w:sz w:val="32"/>
          <w:szCs w:val="32"/>
          <w:lang w:val="en-US" w:eastAsia="zh-CN"/>
        </w:rPr>
        <w:t>2020年清扫保洁市场化项目</w:t>
      </w:r>
      <w:r>
        <w:rPr>
          <w:rFonts w:hint="eastAsia" w:ascii="方正仿宋_GBK" w:hAnsi="方正仿宋_GBK" w:eastAsia="方正仿宋_GBK" w:cs="方正仿宋_GBK"/>
          <w:sz w:val="32"/>
          <w:szCs w:val="32"/>
        </w:rPr>
        <w:t>的</w:t>
      </w:r>
      <w:r>
        <w:rPr>
          <w:rFonts w:hint="eastAsia" w:ascii="方正仿宋_GBK" w:hAnsi="方正仿宋_GBK" w:eastAsia="方正仿宋_GBK" w:cs="方正仿宋_GBK"/>
          <w:sz w:val="32"/>
          <w:szCs w:val="32"/>
          <w:lang w:eastAsia="zh-CN"/>
        </w:rPr>
        <w:t>投入</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管理</w:t>
      </w:r>
      <w:r>
        <w:rPr>
          <w:rFonts w:hint="eastAsia" w:ascii="方正仿宋_GBK" w:hAnsi="方正仿宋_GBK" w:eastAsia="方正仿宋_GBK" w:cs="方正仿宋_GBK"/>
          <w:sz w:val="32"/>
          <w:szCs w:val="32"/>
        </w:rPr>
        <w:t>、产出、效果进行了绩效评价。现将有关情况报告如下：</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5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rPr>
        <w:t>（一）</w:t>
      </w:r>
      <w:r>
        <w:rPr>
          <w:rFonts w:hint="eastAsia" w:ascii="方正楷体_GBK" w:hAnsi="方正楷体_GBK" w:eastAsia="方正楷体_GBK" w:cs="方正楷体_GBK"/>
          <w:b w:val="0"/>
          <w:bCs w:val="0"/>
          <w:sz w:val="32"/>
          <w:szCs w:val="32"/>
          <w:lang w:eastAsia="zh-CN"/>
        </w:rPr>
        <w:t>项目立项背景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为全面落实习近平总书记关于城市管理系列指示，不断提高城市管理水平，推进城市管理精细化、智能化、科学化，解决区环卫作业管理主体多头、标准较低、质量不高等问题，进一步深化环卫作业机制改革，提升城区环境卫生管理水平，推行城区清扫保洁作业市场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（二）项目</w:t>
      </w:r>
      <w:r>
        <w:rPr>
          <w:rFonts w:hint="eastAsia" w:ascii="方正楷体_GBK" w:hAnsi="方正楷体_GBK" w:eastAsia="方正楷体_GBK" w:cs="方正楷体_GBK"/>
          <w:b w:val="0"/>
          <w:bCs w:val="0"/>
          <w:sz w:val="32"/>
          <w:szCs w:val="32"/>
          <w:lang w:val="en-US" w:eastAsia="zh-CN"/>
        </w:rPr>
        <w:t>立项情况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2019年12月，重庆市万州区第五届人民政府第45次常务会议纪要（万州府纪〔2019〕91号）审议并原则同意《万州城区清扫保洁市场化实施方案（送审稿）》，会议要求，相关部门和单位务必高度重视，要坚持市场化改革方向，按照“提升标准、平稳过渡、全面覆盖”的工作思路，着力推进万州城区清扫保洁市场化，加快实现“管干分离”，全面提升城区环境卫生管理水平。要合理调整实施范围，将万州经开区高峰园主干道（大道）纳入实施范围，并逐步向九池乡、长岭镇等镇乡延伸；要对清扫保洁市场化作业单价等进行再测算、再磋商，尽量降低作业成本；要求妥善解决好原有环卫设备处理、原有人员安置、原作业公司安置、区环卫管理中心职能转变管理中存在的问题，确保稳定；要统一主导招标合同相关事宜，健全竞争、考核、退出机制，加强对环卫作业公司的监督，确保自2020年4月1日起，万州城区全面实施清扫保洁市场化作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2020年3月31日，重庆市万州区城市管理局关于印发《万州区清扫保洁市场化实施方案》的通知（万州城管发〔2020〕41号）。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全区清扫保洁面积1144.08万平方米，其中主次干道696.46万平方米，背街社区326.70万平方米，绿化面积120.92万平方米。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一标段中标单位福建龙马环卫装备股份有限公司（陈家坝街道、百安坝街道、五桥街道）：主次干道205.48万平方米（单价9.84元/平方米/年），背街小巷67.78万平方米（单价7.60元/平方米/年），绿化面积55.80万平方米（单价1.5元/平方米/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二标段中标单位启迪环境科技发展股份有限公司（钟鼓楼街道、周家坝街道、沙河街道及天城镇高铁北站周边）：主次干道178.10万平方米（单价12.42元/平方米/年），背街小巷113.20万平方米（单价7.60元/平方米/年），绿化面积30.04万平方米（单价1.5元/平方米/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三标段中标单位新安洁环境卫生股份有限公司（龙都街道、双河口街道、牌楼街道、高笋塘街道、太白街道以及高峰镇经开区）：主次干道312.88万平方米（单价12.06元/平方米/年），背街小巷145.71万平方米（单价7.60元/平方米/年），绿化面积</w:t>
      </w:r>
      <w:r>
        <w:rPr>
          <w:rFonts w:hint="eastAsia" w:ascii="方正仿宋_GBK" w:hAnsi="方正仿宋_GBK" w:eastAsia="方正仿宋_GBK" w:cs="方正仿宋_GBK"/>
          <w:b w:val="0"/>
          <w:bCs w:val="0"/>
          <w:sz w:val="32"/>
          <w:szCs w:val="32"/>
          <w:highlight w:val="none"/>
          <w:lang w:val="en-US" w:eastAsia="zh-CN"/>
        </w:rPr>
        <w:t>35.09</w:t>
      </w:r>
      <w:r>
        <w:rPr>
          <w:rFonts w:hint="eastAsia" w:ascii="方正仿宋_GBK" w:hAnsi="方正仿宋_GBK" w:eastAsia="方正仿宋_GBK" w:cs="方正仿宋_GBK"/>
          <w:b w:val="0"/>
          <w:bCs w:val="0"/>
          <w:sz w:val="32"/>
          <w:szCs w:val="32"/>
          <w:lang w:val="en-US" w:eastAsia="zh-CN"/>
        </w:rPr>
        <w:t>万平方米（单价1.5元/平方米/年）。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（三）资金来源及使用情况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万州区2020年清扫保洁市场化项目到位资金共计7582.90万元，实际支出资金7582.90万元。</w:t>
      </w:r>
    </w:p>
    <w:tbl>
      <w:tblPr>
        <w:tblStyle w:val="3"/>
        <w:tblW w:w="86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2"/>
        <w:gridCol w:w="1935"/>
        <w:gridCol w:w="207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2" w:type="dxa"/>
            <w:noWrap w:val="0"/>
            <w:vAlign w:val="center"/>
          </w:tcPr>
          <w:p>
            <w:pPr>
              <w:jc w:val="center"/>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区域标段</w:t>
            </w:r>
          </w:p>
        </w:tc>
        <w:tc>
          <w:tcPr>
            <w:tcW w:w="1935" w:type="dxa"/>
            <w:noWrap w:val="0"/>
            <w:vAlign w:val="center"/>
          </w:tcPr>
          <w:p>
            <w:pPr>
              <w:jc w:val="center"/>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预算安排</w:t>
            </w:r>
          </w:p>
        </w:tc>
        <w:tc>
          <w:tcPr>
            <w:tcW w:w="2070" w:type="dxa"/>
            <w:noWrap w:val="0"/>
            <w:vAlign w:val="center"/>
          </w:tcPr>
          <w:p>
            <w:pPr>
              <w:jc w:val="center"/>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到位资金</w:t>
            </w:r>
          </w:p>
        </w:tc>
        <w:tc>
          <w:tcPr>
            <w:tcW w:w="2160" w:type="dxa"/>
            <w:noWrap w:val="0"/>
            <w:vAlign w:val="center"/>
          </w:tcPr>
          <w:p>
            <w:pPr>
              <w:jc w:val="center"/>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支出资金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2" w:type="dxa"/>
            <w:noWrap w:val="0"/>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一标段（陈家坝街道、百安坝街道、五桥街道）</w:t>
            </w:r>
          </w:p>
        </w:tc>
        <w:tc>
          <w:tcPr>
            <w:tcW w:w="1935"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1951.23</w:t>
            </w:r>
          </w:p>
        </w:tc>
        <w:tc>
          <w:tcPr>
            <w:tcW w:w="2070"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1934.69</w:t>
            </w:r>
          </w:p>
        </w:tc>
        <w:tc>
          <w:tcPr>
            <w:tcW w:w="2160" w:type="dxa"/>
            <w:noWrap w:val="0"/>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1934.69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2" w:type="dxa"/>
            <w:noWrap w:val="0"/>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二标段（钟鼓楼街道、周家坝街道、沙河街道及天城镇高铁北站周边）</w:t>
            </w:r>
          </w:p>
        </w:tc>
        <w:tc>
          <w:tcPr>
            <w:tcW w:w="1935"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2007.05</w:t>
            </w:r>
          </w:p>
        </w:tc>
        <w:tc>
          <w:tcPr>
            <w:tcW w:w="2070" w:type="dxa"/>
            <w:noWrap w:val="0"/>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1991.29</w:t>
            </w:r>
          </w:p>
        </w:tc>
        <w:tc>
          <w:tcPr>
            <w:tcW w:w="2160" w:type="dxa"/>
            <w:noWrap w:val="0"/>
            <w:vAlign w:val="center"/>
          </w:tcPr>
          <w:p>
            <w:pPr>
              <w:jc w:val="center"/>
              <w:rPr>
                <w:rFonts w:hint="default" w:ascii="仿宋" w:hAnsi="仿宋" w:eastAsia="仿宋" w:cs="仿宋"/>
                <w:sz w:val="24"/>
                <w:szCs w:val="24"/>
                <w:vertAlign w:val="baseline"/>
                <w:lang w:val="en-US"/>
              </w:rPr>
            </w:pPr>
            <w:r>
              <w:rPr>
                <w:rFonts w:hint="eastAsia" w:ascii="仿宋" w:hAnsi="仿宋" w:eastAsia="仿宋" w:cs="仿宋"/>
                <w:sz w:val="24"/>
                <w:szCs w:val="24"/>
                <w:vertAlign w:val="baseline"/>
                <w:lang w:val="en-US" w:eastAsia="zh-CN"/>
              </w:rPr>
              <w:t>1991.29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2" w:type="dxa"/>
            <w:noWrap w:val="0"/>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三标段（龙都街道、双河口街道、牌楼街道、高笋塘街道、太白街道以及高峰镇）</w:t>
            </w:r>
          </w:p>
        </w:tc>
        <w:tc>
          <w:tcPr>
            <w:tcW w:w="1935" w:type="dxa"/>
            <w:noWrap w:val="0"/>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3688.96</w:t>
            </w:r>
          </w:p>
        </w:tc>
        <w:tc>
          <w:tcPr>
            <w:tcW w:w="2070" w:type="dxa"/>
            <w:noWrap w:val="0"/>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3656.92</w:t>
            </w:r>
          </w:p>
        </w:tc>
        <w:tc>
          <w:tcPr>
            <w:tcW w:w="2160" w:type="dxa"/>
            <w:noWrap w:val="0"/>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3656.92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2" w:type="dxa"/>
            <w:noWrap w:val="0"/>
            <w:vAlign w:val="center"/>
          </w:tcPr>
          <w:p>
            <w:pPr>
              <w:jc w:val="center"/>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合计</w:t>
            </w:r>
          </w:p>
        </w:tc>
        <w:tc>
          <w:tcPr>
            <w:tcW w:w="1935" w:type="dxa"/>
            <w:noWrap w:val="0"/>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rPr>
              <w:fldChar w:fldCharType="begin"/>
            </w:r>
            <w:r>
              <w:rPr>
                <w:rFonts w:hint="eastAsia" w:ascii="仿宋" w:hAnsi="仿宋" w:eastAsia="仿宋" w:cs="仿宋"/>
                <w:b/>
                <w:bCs/>
                <w:sz w:val="24"/>
                <w:szCs w:val="24"/>
                <w:vertAlign w:val="baseline"/>
              </w:rPr>
              <w:instrText xml:space="preserve"> =SUM(ABOVE) \* MERGEFORMAT </w:instrText>
            </w:r>
            <w:r>
              <w:rPr>
                <w:rFonts w:hint="eastAsia" w:ascii="仿宋" w:hAnsi="仿宋" w:eastAsia="仿宋" w:cs="仿宋"/>
                <w:b/>
                <w:bCs/>
                <w:sz w:val="24"/>
                <w:szCs w:val="24"/>
                <w:vertAlign w:val="baseline"/>
              </w:rPr>
              <w:fldChar w:fldCharType="separate"/>
            </w:r>
            <w:r>
              <w:rPr>
                <w:rFonts w:hint="eastAsia" w:ascii="仿宋" w:hAnsi="仿宋" w:eastAsia="仿宋" w:cs="仿宋"/>
                <w:b/>
                <w:bCs/>
                <w:sz w:val="24"/>
                <w:szCs w:val="24"/>
                <w:vertAlign w:val="baseline"/>
              </w:rPr>
              <w:fldChar w:fldCharType="end"/>
            </w:r>
            <w:r>
              <w:rPr>
                <w:rFonts w:hint="eastAsia" w:ascii="仿宋" w:hAnsi="仿宋" w:eastAsia="仿宋" w:cs="仿宋"/>
                <w:b/>
                <w:bCs/>
                <w:sz w:val="24"/>
                <w:szCs w:val="24"/>
                <w:vertAlign w:val="baseline"/>
              </w:rPr>
              <w:fldChar w:fldCharType="begin"/>
            </w:r>
            <w:r>
              <w:rPr>
                <w:rFonts w:hint="eastAsia" w:ascii="仿宋" w:hAnsi="仿宋" w:eastAsia="仿宋" w:cs="仿宋"/>
                <w:b/>
                <w:bCs/>
                <w:sz w:val="24"/>
                <w:szCs w:val="24"/>
                <w:vertAlign w:val="baseline"/>
              </w:rPr>
              <w:instrText xml:space="preserve"> =SUM(ABOVE) \* MERGEFORMAT </w:instrText>
            </w:r>
            <w:r>
              <w:rPr>
                <w:rFonts w:hint="eastAsia" w:ascii="仿宋" w:hAnsi="仿宋" w:eastAsia="仿宋" w:cs="仿宋"/>
                <w:b/>
                <w:bCs/>
                <w:sz w:val="24"/>
                <w:szCs w:val="24"/>
                <w:vertAlign w:val="baseline"/>
              </w:rPr>
              <w:fldChar w:fldCharType="separate"/>
            </w:r>
            <w:r>
              <w:rPr>
                <w:rFonts w:hint="eastAsia" w:ascii="仿宋" w:hAnsi="仿宋" w:eastAsia="仿宋" w:cs="仿宋"/>
                <w:b/>
                <w:bCs/>
                <w:sz w:val="24"/>
                <w:szCs w:val="24"/>
                <w:vertAlign w:val="baseline"/>
              </w:rPr>
              <w:t>7647.24</w:t>
            </w:r>
            <w:r>
              <w:rPr>
                <w:rFonts w:hint="eastAsia" w:ascii="仿宋" w:hAnsi="仿宋" w:eastAsia="仿宋" w:cs="仿宋"/>
                <w:b/>
                <w:bCs/>
                <w:sz w:val="24"/>
                <w:szCs w:val="24"/>
                <w:vertAlign w:val="baseline"/>
              </w:rPr>
              <w:fldChar w:fldCharType="end"/>
            </w:r>
          </w:p>
        </w:tc>
        <w:tc>
          <w:tcPr>
            <w:tcW w:w="2070" w:type="dxa"/>
            <w:noWrap w:val="0"/>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rPr>
              <w:fldChar w:fldCharType="begin"/>
            </w:r>
            <w:r>
              <w:rPr>
                <w:rFonts w:hint="eastAsia" w:ascii="仿宋" w:hAnsi="仿宋" w:eastAsia="仿宋" w:cs="仿宋"/>
                <w:b/>
                <w:bCs/>
                <w:sz w:val="24"/>
                <w:szCs w:val="24"/>
                <w:vertAlign w:val="baseline"/>
              </w:rPr>
              <w:instrText xml:space="preserve"> =SUM(ABOVE) \* MERGEFORMAT </w:instrText>
            </w:r>
            <w:r>
              <w:rPr>
                <w:rFonts w:hint="eastAsia" w:ascii="仿宋" w:hAnsi="仿宋" w:eastAsia="仿宋" w:cs="仿宋"/>
                <w:b/>
                <w:bCs/>
                <w:sz w:val="24"/>
                <w:szCs w:val="24"/>
                <w:vertAlign w:val="baseline"/>
              </w:rPr>
              <w:fldChar w:fldCharType="separate"/>
            </w:r>
            <w:r>
              <w:rPr>
                <w:rFonts w:hint="eastAsia" w:ascii="仿宋" w:hAnsi="仿宋" w:eastAsia="仿宋" w:cs="仿宋"/>
                <w:b/>
                <w:bCs/>
                <w:sz w:val="24"/>
                <w:szCs w:val="24"/>
                <w:vertAlign w:val="baseline"/>
              </w:rPr>
              <w:t>7582.9</w:t>
            </w:r>
            <w:r>
              <w:rPr>
                <w:rFonts w:hint="eastAsia" w:ascii="仿宋" w:hAnsi="仿宋" w:eastAsia="仿宋" w:cs="仿宋"/>
                <w:b/>
                <w:bCs/>
                <w:sz w:val="24"/>
                <w:szCs w:val="24"/>
                <w:vertAlign w:val="baseline"/>
              </w:rPr>
              <w:fldChar w:fldCharType="end"/>
            </w:r>
            <w:r>
              <w:rPr>
                <w:rFonts w:hint="eastAsia" w:ascii="仿宋" w:hAnsi="仿宋" w:eastAsia="仿宋" w:cs="仿宋"/>
                <w:b/>
                <w:bCs/>
                <w:sz w:val="24"/>
                <w:szCs w:val="24"/>
                <w:vertAlign w:val="baseline"/>
                <w:lang w:val="en-US" w:eastAsia="zh-CN"/>
              </w:rPr>
              <w:t>0</w:t>
            </w:r>
          </w:p>
        </w:tc>
        <w:tc>
          <w:tcPr>
            <w:tcW w:w="2160" w:type="dxa"/>
            <w:noWrap w:val="0"/>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rPr>
              <w:fldChar w:fldCharType="begin"/>
            </w:r>
            <w:r>
              <w:rPr>
                <w:rFonts w:hint="eastAsia" w:ascii="仿宋" w:hAnsi="仿宋" w:eastAsia="仿宋" w:cs="仿宋"/>
                <w:b/>
                <w:bCs/>
                <w:sz w:val="24"/>
                <w:szCs w:val="24"/>
                <w:vertAlign w:val="baseline"/>
              </w:rPr>
              <w:instrText xml:space="preserve"> =SUM(ABOVE) \* MERGEFORMAT </w:instrText>
            </w:r>
            <w:r>
              <w:rPr>
                <w:rFonts w:hint="eastAsia" w:ascii="仿宋" w:hAnsi="仿宋" w:eastAsia="仿宋" w:cs="仿宋"/>
                <w:b/>
                <w:bCs/>
                <w:sz w:val="24"/>
                <w:szCs w:val="24"/>
                <w:vertAlign w:val="baseline"/>
              </w:rPr>
              <w:fldChar w:fldCharType="separate"/>
            </w:r>
            <w:r>
              <w:rPr>
                <w:rFonts w:hint="eastAsia" w:ascii="仿宋" w:hAnsi="仿宋" w:eastAsia="仿宋" w:cs="仿宋"/>
                <w:b/>
                <w:bCs/>
                <w:sz w:val="24"/>
                <w:szCs w:val="24"/>
                <w:vertAlign w:val="baseline"/>
              </w:rPr>
              <w:t>7582.9</w:t>
            </w:r>
            <w:r>
              <w:rPr>
                <w:rFonts w:hint="eastAsia" w:ascii="仿宋" w:hAnsi="仿宋" w:eastAsia="仿宋" w:cs="仿宋"/>
                <w:b/>
                <w:bCs/>
                <w:sz w:val="24"/>
                <w:szCs w:val="24"/>
                <w:vertAlign w:val="baseline"/>
              </w:rPr>
              <w:fldChar w:fldCharType="end"/>
            </w:r>
            <w:r>
              <w:rPr>
                <w:rFonts w:hint="eastAsia" w:ascii="仿宋" w:hAnsi="仿宋" w:eastAsia="仿宋" w:cs="仿宋"/>
                <w:b/>
                <w:bCs/>
                <w:sz w:val="24"/>
                <w:szCs w:val="24"/>
                <w:vertAlign w:val="baseline"/>
                <w:lang w:val="en-US" w:eastAsia="zh-CN"/>
              </w:rPr>
              <w:t>0</w:t>
            </w:r>
          </w:p>
        </w:tc>
      </w:tr>
    </w:tbl>
    <w:p>
      <w:pPr>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（四）绩效目标及完成情况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1、绩效目标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城区11个街镇实现“街清巷洁”、市容秩序规范化，主次干道机扫率达95%，城区清扫保洁作业质量达到日常考核标准，改善城区环境卫生，不断提升城市日常管理水平，提高市民满意度。</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绩效目标完成情况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清扫保洁市场化项目基本实现了万州城区主次干道及背街小巷“街清巷洁”，通过环卫清扫保洁作业精细化管理，提升了机械化作业水平和城市日常管理水平，改善了城区环境卫生，提高了市民满意度，促使万州区在渝东北三峡库区城镇群和渝东南武陵山区城镇群城市日常管理综合排名有较大提升。</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5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二、绩效评价</w:t>
      </w:r>
      <w:r>
        <w:rPr>
          <w:rFonts w:hint="eastAsia" w:ascii="方正黑体_GBK" w:hAnsi="方正黑体_GBK" w:eastAsia="方正黑体_GBK" w:cs="方正黑体_GBK"/>
          <w:b w:val="0"/>
          <w:bCs w:val="0"/>
          <w:sz w:val="32"/>
          <w:szCs w:val="32"/>
        </w:rPr>
        <w:t>工作开展情况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（一）绩效评价目的、对象、范围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1、绩效评价目的 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对项目实施情况进行绩效评价，是通过对项目执行单位在项目开展的</w:t>
      </w:r>
      <w:r>
        <w:rPr>
          <w:rFonts w:hint="eastAsia" w:ascii="方正仿宋_GBK" w:hAnsi="方正仿宋_GBK" w:eastAsia="方正仿宋_GBK" w:cs="方正仿宋_GBK"/>
          <w:sz w:val="32"/>
          <w:szCs w:val="32"/>
          <w:lang w:eastAsia="zh-CN"/>
        </w:rPr>
        <w:t>投入</w:t>
      </w:r>
      <w:r>
        <w:rPr>
          <w:rFonts w:hint="eastAsia" w:ascii="方正仿宋_GBK" w:hAnsi="方正仿宋_GBK" w:eastAsia="方正仿宋_GBK" w:cs="方正仿宋_GBK"/>
          <w:sz w:val="32"/>
          <w:szCs w:val="32"/>
        </w:rPr>
        <w:t>、管理和绩效作出评定，全面了解项目资金支出情况、资金实际使用状况和项目绩效，帮助健全和完善科学的、符合实际情况的项目绩效目标，肯定取得的成绩，提出存在的问题，给出相应建议，从而保证项目的持续开展，推进绩效评价工作的顺利实施。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2、绩效评价的对象：</w:t>
      </w:r>
      <w:r>
        <w:rPr>
          <w:rFonts w:hint="eastAsia" w:ascii="方正仿宋_GBK" w:hAnsi="方正仿宋_GBK" w:eastAsia="方正仿宋_GBK" w:cs="方正仿宋_GBK"/>
          <w:sz w:val="32"/>
          <w:szCs w:val="32"/>
          <w:lang w:eastAsia="zh-CN"/>
        </w:rPr>
        <w:t>重庆市万州区城市管理局</w:t>
      </w:r>
      <w:r>
        <w:rPr>
          <w:rFonts w:hint="eastAsia" w:ascii="方正仿宋_GBK" w:hAnsi="方正仿宋_GBK" w:eastAsia="方正仿宋_GBK" w:cs="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3、绩效评价范围：</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（1）项目范围：</w:t>
      </w:r>
      <w:r>
        <w:rPr>
          <w:rFonts w:hint="eastAsia" w:ascii="方正仿宋_GBK" w:hAnsi="方正仿宋_GBK" w:eastAsia="方正仿宋_GBK" w:cs="方正仿宋_GBK"/>
          <w:sz w:val="32"/>
          <w:szCs w:val="32"/>
          <w:lang w:eastAsia="zh-CN"/>
        </w:rPr>
        <w:t>清扫保洁项目</w:t>
      </w:r>
      <w:r>
        <w:rPr>
          <w:rFonts w:hint="eastAsia" w:ascii="方正仿宋_GBK" w:hAnsi="方正仿宋_GBK" w:eastAsia="方正仿宋_GBK" w:cs="方正仿宋_GBK"/>
          <w:sz w:val="32"/>
          <w:szCs w:val="32"/>
        </w:rPr>
        <w:t>的</w:t>
      </w:r>
      <w:r>
        <w:rPr>
          <w:rFonts w:hint="eastAsia" w:ascii="方正仿宋_GBK" w:hAnsi="方正仿宋_GBK" w:eastAsia="方正仿宋_GBK" w:cs="方正仿宋_GBK"/>
          <w:sz w:val="32"/>
          <w:szCs w:val="32"/>
          <w:lang w:eastAsia="zh-CN"/>
        </w:rPr>
        <w:t>投入</w:t>
      </w:r>
      <w:r>
        <w:rPr>
          <w:rFonts w:hint="eastAsia" w:ascii="方正仿宋_GBK" w:hAnsi="方正仿宋_GBK" w:eastAsia="方正仿宋_GBK" w:cs="方正仿宋_GBK"/>
          <w:sz w:val="32"/>
          <w:szCs w:val="32"/>
        </w:rPr>
        <w:t>情况、完成情况、资金的管理使用情况、项目实施后的产出及绩效情况等。</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sz w:val="32"/>
          <w:szCs w:val="32"/>
        </w:rPr>
        <w:t>（2）时间范围：20</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月1日-202</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11</w:t>
      </w:r>
      <w:r>
        <w:rPr>
          <w:rFonts w:hint="eastAsia" w:ascii="方正仿宋_GBK" w:hAnsi="方正仿宋_GBK" w:eastAsia="方正仿宋_GBK" w:cs="方正仿宋_GBK"/>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（二）绩效评价</w:t>
      </w:r>
      <w:r>
        <w:rPr>
          <w:rFonts w:hint="eastAsia" w:ascii="方正楷体_GBK" w:hAnsi="方正楷体_GBK" w:eastAsia="方正楷体_GBK" w:cs="方正楷体_GBK"/>
          <w:b w:val="0"/>
          <w:bCs w:val="0"/>
          <w:sz w:val="32"/>
          <w:szCs w:val="32"/>
        </w:rPr>
        <w:t>原则、评价指标体系、评价方法、评价标准</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5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1、绩效评价原则：</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（1）科学、独立、公正、廉洁原则。绩效评价应当运用科学合理的方法，按照规范的程序、科学可行的要求，采用定量与定性分析相结合的方法，对项目绩效进行独立、客观、公正的反映并</w:t>
      </w:r>
      <w:r>
        <w:rPr>
          <w:rFonts w:hint="eastAsia" w:ascii="方正仿宋_GBK" w:hAnsi="方正仿宋_GBK" w:eastAsia="方正仿宋_GBK" w:cs="方正仿宋_GBK"/>
          <w:color w:val="000000"/>
          <w:sz w:val="32"/>
          <w:szCs w:val="32"/>
        </w:rPr>
        <w:t>充分关注绩效评价资料的质量；不向被评价单位索取、收受合同约定以外的酬金或其他财物，或者利用业务之便，谋取其他不正当利益；在委派评价人员时，考虑其是否与被评价单位存在利害关系或可能影响公正性的其他情况，设置相应的回避制度和程序，以避免对客观性和公正性产生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Cs/>
          <w:sz w:val="32"/>
          <w:szCs w:val="32"/>
        </w:rPr>
        <w:t>（2）保密原则。</w:t>
      </w:r>
      <w:r>
        <w:rPr>
          <w:rFonts w:hint="eastAsia" w:ascii="方正仿宋_GBK" w:hAnsi="方正仿宋_GBK" w:eastAsia="方正仿宋_GBK" w:cs="方正仿宋_GBK"/>
          <w:color w:val="000000"/>
          <w:sz w:val="32"/>
          <w:szCs w:val="32"/>
        </w:rPr>
        <w:t>对绩效评价工作中获知的信息保密，未经适当授权或法律法规允许，不得向不相关的其他方透露所获知的信息，或利用所获知的信息为自己或他人谋取利益。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（3）绩效相关性原则。绩效评价对具体支出及产出绩效进行，评价结果应清晰反映支出和产出之间的紧密对应关系。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2、评价指标体系及内容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（1）针对项目情况，从</w:t>
      </w:r>
      <w:r>
        <w:rPr>
          <w:rFonts w:hint="eastAsia" w:ascii="方正仿宋_GBK" w:hAnsi="方正仿宋_GBK" w:eastAsia="方正仿宋_GBK" w:cs="方正仿宋_GBK"/>
          <w:sz w:val="32"/>
          <w:szCs w:val="32"/>
          <w:lang w:eastAsia="zh-CN"/>
        </w:rPr>
        <w:t>投入</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管理</w:t>
      </w:r>
      <w:r>
        <w:rPr>
          <w:rFonts w:hint="eastAsia" w:ascii="方正仿宋_GBK" w:hAnsi="方正仿宋_GBK" w:eastAsia="方正仿宋_GBK" w:cs="方正仿宋_GBK"/>
          <w:sz w:val="32"/>
          <w:szCs w:val="32"/>
        </w:rPr>
        <w:t>、产出、效</w:t>
      </w:r>
      <w:r>
        <w:rPr>
          <w:rFonts w:hint="eastAsia" w:ascii="方正仿宋_GBK" w:hAnsi="方正仿宋_GBK" w:eastAsia="方正仿宋_GBK" w:cs="方正仿宋_GBK"/>
          <w:sz w:val="32"/>
          <w:szCs w:val="32"/>
          <w:lang w:eastAsia="zh-CN"/>
        </w:rPr>
        <w:t>果</w:t>
      </w:r>
      <w:r>
        <w:rPr>
          <w:rFonts w:hint="eastAsia" w:ascii="方正仿宋_GBK" w:hAnsi="方正仿宋_GBK" w:eastAsia="方正仿宋_GBK" w:cs="方正仿宋_GBK"/>
          <w:sz w:val="32"/>
          <w:szCs w:val="32"/>
        </w:rPr>
        <w:t>四大方面拟定绩效评价指标，设定</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个二级指标、2</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rPr>
        <w:t>个三级指标，其中</w:t>
      </w:r>
      <w:r>
        <w:rPr>
          <w:rFonts w:hint="eastAsia" w:ascii="方正仿宋_GBK" w:hAnsi="方正仿宋_GBK" w:eastAsia="方正仿宋_GBK" w:cs="方正仿宋_GBK"/>
          <w:sz w:val="32"/>
          <w:szCs w:val="32"/>
          <w:lang w:eastAsia="zh-CN"/>
        </w:rPr>
        <w:t>投入</w:t>
      </w:r>
      <w:r>
        <w:rPr>
          <w:rFonts w:hint="eastAsia" w:ascii="方正仿宋_GBK" w:hAnsi="方正仿宋_GBK" w:eastAsia="方正仿宋_GBK" w:cs="方正仿宋_GBK"/>
          <w:sz w:val="32"/>
          <w:szCs w:val="32"/>
        </w:rPr>
        <w:t>指标</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个</w:t>
      </w:r>
      <w:r>
        <w:rPr>
          <w:rFonts w:hint="eastAsia" w:ascii="方正仿宋_GBK" w:hAnsi="方正仿宋_GBK" w:eastAsia="方正仿宋_GBK" w:cs="方正仿宋_GBK"/>
          <w:sz w:val="32"/>
          <w:szCs w:val="32"/>
          <w:lang w:val="en-US" w:eastAsia="zh-CN"/>
        </w:rPr>
        <w:t>20</w:t>
      </w:r>
      <w:r>
        <w:rPr>
          <w:rFonts w:hint="eastAsia" w:ascii="方正仿宋_GBK" w:hAnsi="方正仿宋_GBK" w:eastAsia="方正仿宋_GBK" w:cs="方正仿宋_GBK"/>
          <w:sz w:val="32"/>
          <w:szCs w:val="32"/>
        </w:rPr>
        <w:t>分、</w:t>
      </w:r>
      <w:r>
        <w:rPr>
          <w:rFonts w:hint="eastAsia" w:ascii="方正仿宋_GBK" w:hAnsi="方正仿宋_GBK" w:eastAsia="方正仿宋_GBK" w:cs="方正仿宋_GBK"/>
          <w:sz w:val="32"/>
          <w:szCs w:val="32"/>
          <w:lang w:eastAsia="zh-CN"/>
        </w:rPr>
        <w:t>管理</w:t>
      </w:r>
      <w:r>
        <w:rPr>
          <w:rFonts w:hint="eastAsia" w:ascii="方正仿宋_GBK" w:hAnsi="方正仿宋_GBK" w:eastAsia="方正仿宋_GBK" w:cs="方正仿宋_GBK"/>
          <w:sz w:val="32"/>
          <w:szCs w:val="32"/>
        </w:rPr>
        <w:t>指标5个</w:t>
      </w:r>
      <w:r>
        <w:rPr>
          <w:rFonts w:hint="eastAsia" w:ascii="方正仿宋_GBK" w:hAnsi="方正仿宋_GBK" w:eastAsia="方正仿宋_GBK" w:cs="方正仿宋_GBK"/>
          <w:sz w:val="32"/>
          <w:szCs w:val="32"/>
          <w:lang w:val="en-US" w:eastAsia="zh-CN"/>
        </w:rPr>
        <w:t>20</w:t>
      </w:r>
      <w:r>
        <w:rPr>
          <w:rFonts w:hint="eastAsia" w:ascii="方正仿宋_GBK" w:hAnsi="方正仿宋_GBK" w:eastAsia="方正仿宋_GBK" w:cs="方正仿宋_GBK"/>
          <w:sz w:val="32"/>
          <w:szCs w:val="32"/>
        </w:rPr>
        <w:t>分、产出指标</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个</w:t>
      </w:r>
      <w:r>
        <w:rPr>
          <w:rFonts w:hint="eastAsia" w:ascii="方正仿宋_GBK" w:hAnsi="方正仿宋_GBK" w:eastAsia="方正仿宋_GBK" w:cs="方正仿宋_GBK"/>
          <w:sz w:val="32"/>
          <w:szCs w:val="32"/>
          <w:lang w:val="en-US" w:eastAsia="zh-CN"/>
        </w:rPr>
        <w:t>30</w:t>
      </w:r>
      <w:r>
        <w:rPr>
          <w:rFonts w:hint="eastAsia" w:ascii="方正仿宋_GBK" w:hAnsi="方正仿宋_GBK" w:eastAsia="方正仿宋_GBK" w:cs="方正仿宋_GBK"/>
          <w:sz w:val="32"/>
          <w:szCs w:val="32"/>
        </w:rPr>
        <w:t>分、效益指标</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个</w:t>
      </w:r>
      <w:r>
        <w:rPr>
          <w:rFonts w:hint="eastAsia" w:ascii="方正仿宋_GBK" w:hAnsi="方正仿宋_GBK" w:eastAsia="方正仿宋_GBK" w:cs="方正仿宋_GBK"/>
          <w:sz w:val="32"/>
          <w:szCs w:val="32"/>
          <w:lang w:val="en-US" w:eastAsia="zh-CN"/>
        </w:rPr>
        <w:t>30</w:t>
      </w:r>
      <w:r>
        <w:rPr>
          <w:rFonts w:hint="eastAsia" w:ascii="方正仿宋_GBK" w:hAnsi="方正仿宋_GBK" w:eastAsia="方正仿宋_GBK" w:cs="方正仿宋_GBK"/>
          <w:sz w:val="32"/>
          <w:szCs w:val="32"/>
        </w:rPr>
        <w:t>分，合计100分。因效</w:t>
      </w:r>
      <w:r>
        <w:rPr>
          <w:rFonts w:hint="eastAsia" w:ascii="方正仿宋_GBK" w:hAnsi="方正仿宋_GBK" w:eastAsia="方正仿宋_GBK" w:cs="方正仿宋_GBK"/>
          <w:sz w:val="32"/>
          <w:szCs w:val="32"/>
          <w:lang w:eastAsia="zh-CN"/>
        </w:rPr>
        <w:t>果</w:t>
      </w:r>
      <w:r>
        <w:rPr>
          <w:rFonts w:hint="eastAsia" w:ascii="方正仿宋_GBK" w:hAnsi="方正仿宋_GBK" w:eastAsia="方正仿宋_GBK" w:cs="方正仿宋_GBK"/>
          <w:sz w:val="32"/>
          <w:szCs w:val="32"/>
        </w:rPr>
        <w:t>指标和产出指标是绩效评价的关键因素，故在设置考核指标体系时的权重占全部的</w:t>
      </w:r>
      <w:r>
        <w:rPr>
          <w:rFonts w:hint="eastAsia" w:ascii="方正仿宋_GBK" w:hAnsi="方正仿宋_GBK" w:eastAsia="方正仿宋_GBK" w:cs="方正仿宋_GBK"/>
          <w:sz w:val="32"/>
          <w:szCs w:val="32"/>
          <w:lang w:val="en-US" w:eastAsia="zh-CN"/>
        </w:rPr>
        <w:t>60</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投入</w:t>
      </w:r>
      <w:r>
        <w:rPr>
          <w:rFonts w:hint="eastAsia" w:ascii="方正仿宋_GBK" w:hAnsi="方正仿宋_GBK" w:eastAsia="方正仿宋_GBK" w:cs="方正仿宋_GBK"/>
          <w:sz w:val="32"/>
          <w:szCs w:val="32"/>
        </w:rPr>
        <w:t>指标和</w:t>
      </w:r>
      <w:r>
        <w:rPr>
          <w:rFonts w:hint="eastAsia" w:ascii="方正仿宋_GBK" w:hAnsi="方正仿宋_GBK" w:eastAsia="方正仿宋_GBK" w:cs="方正仿宋_GBK"/>
          <w:sz w:val="32"/>
          <w:szCs w:val="32"/>
          <w:lang w:eastAsia="zh-CN"/>
        </w:rPr>
        <w:t>管理</w:t>
      </w:r>
      <w:r>
        <w:rPr>
          <w:rFonts w:hint="eastAsia" w:ascii="方正仿宋_GBK" w:hAnsi="方正仿宋_GBK" w:eastAsia="方正仿宋_GBK" w:cs="方正仿宋_GBK"/>
          <w:sz w:val="32"/>
          <w:szCs w:val="32"/>
        </w:rPr>
        <w:t>指标是基础，在设置考核指标体系时的权重占全部的</w:t>
      </w:r>
      <w:r>
        <w:rPr>
          <w:rFonts w:hint="eastAsia" w:ascii="方正仿宋_GBK" w:hAnsi="方正仿宋_GBK" w:eastAsia="方正仿宋_GBK" w:cs="方正仿宋_GBK"/>
          <w:sz w:val="32"/>
          <w:szCs w:val="32"/>
          <w:lang w:val="en-US" w:eastAsia="zh-CN"/>
        </w:rPr>
        <w:t>40</w:t>
      </w:r>
      <w:r>
        <w:rPr>
          <w:rFonts w:hint="eastAsia" w:ascii="方正仿宋_GBK" w:hAnsi="方正仿宋_GBK" w:eastAsia="方正仿宋_GBK" w:cs="方正仿宋_GBK"/>
          <w:sz w:val="32"/>
          <w:szCs w:val="32"/>
        </w:rPr>
        <w:t>%。（详见附件1）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sz w:val="32"/>
          <w:szCs w:val="32"/>
        </w:rPr>
        <w:t>（2）评价的内容：</w:t>
      </w:r>
      <w:r>
        <w:rPr>
          <w:rFonts w:hint="eastAsia" w:ascii="方正仿宋_GBK" w:hAnsi="方正仿宋_GBK" w:eastAsia="方正仿宋_GBK" w:cs="方正仿宋_GBK"/>
          <w:sz w:val="32"/>
          <w:szCs w:val="32"/>
          <w:lang w:eastAsia="zh-CN"/>
        </w:rPr>
        <w:t>投入</w:t>
      </w:r>
      <w:r>
        <w:rPr>
          <w:rFonts w:hint="eastAsia" w:ascii="方正仿宋_GBK" w:hAnsi="方正仿宋_GBK" w:eastAsia="方正仿宋_GBK" w:cs="方正仿宋_GBK"/>
          <w:sz w:val="32"/>
          <w:szCs w:val="32"/>
        </w:rPr>
        <w:t>指标中包括立项依据充分性、立项程序规范性、绩效目标合理性、绩效指标明确性、预算编制科学性、资金分配合理性；</w:t>
      </w:r>
      <w:r>
        <w:rPr>
          <w:rFonts w:hint="eastAsia" w:ascii="方正仿宋_GBK" w:hAnsi="方正仿宋_GBK" w:eastAsia="方正仿宋_GBK" w:cs="方正仿宋_GBK"/>
          <w:sz w:val="32"/>
          <w:szCs w:val="32"/>
          <w:lang w:eastAsia="zh-CN"/>
        </w:rPr>
        <w:t>管理</w:t>
      </w:r>
      <w:r>
        <w:rPr>
          <w:rFonts w:hint="eastAsia" w:ascii="方正仿宋_GBK" w:hAnsi="方正仿宋_GBK" w:eastAsia="方正仿宋_GBK" w:cs="方正仿宋_GBK"/>
          <w:sz w:val="32"/>
          <w:szCs w:val="32"/>
        </w:rPr>
        <w:t>指标中包括资金到位率、预算执行率、资金使用合规性、管理制度健全性、制度执行有效性；产出指标中包括洒水作业完成率、清扫作业完成率、质量达标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完成及时性、成本节约率；效益指标中包括社会效益、生态效益、可持续性、社会公众</w:t>
      </w:r>
      <w:r>
        <w:rPr>
          <w:rFonts w:hint="eastAsia" w:ascii="方正仿宋_GBK" w:hAnsi="方正仿宋_GBK" w:eastAsia="方正仿宋_GBK" w:cs="方正仿宋_GBK"/>
          <w:sz w:val="32"/>
          <w:szCs w:val="32"/>
          <w:lang w:eastAsia="zh-CN"/>
        </w:rPr>
        <w:t>或</w:t>
      </w:r>
      <w:r>
        <w:rPr>
          <w:rFonts w:hint="eastAsia" w:ascii="方正仿宋_GBK" w:hAnsi="方正仿宋_GBK" w:eastAsia="方正仿宋_GBK" w:cs="方正仿宋_GBK"/>
          <w:sz w:val="32"/>
          <w:szCs w:val="32"/>
        </w:rPr>
        <w:t>服务对象满意度。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3、绩效评价方法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w:t>
      </w:r>
      <w:r>
        <w:rPr>
          <w:rFonts w:hint="eastAsia" w:ascii="方正仿宋_GBK" w:hAnsi="方正仿宋_GBK" w:eastAsia="方正仿宋_GBK" w:cs="方正仿宋_GBK"/>
          <w:sz w:val="32"/>
          <w:szCs w:val="32"/>
          <w:lang w:eastAsia="zh-CN"/>
        </w:rPr>
        <w:t>清扫保洁市场化</w:t>
      </w:r>
      <w:r>
        <w:rPr>
          <w:rFonts w:hint="eastAsia" w:ascii="方正仿宋_GBK" w:hAnsi="方正仿宋_GBK" w:eastAsia="方正仿宋_GBK" w:cs="方正仿宋_GBK"/>
          <w:sz w:val="32"/>
          <w:szCs w:val="32"/>
        </w:rPr>
        <w:t>项目的实际情况，我们采取比较法、因素分析法、公众评判法等相结合的方法开展评价工作。</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（1）比较法。是指将实施情况与绩效目标进行比较的方法。</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（2）因素分析法。是指综合分析影响绩效目标实现、实施效果的内外部因素的方法。</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（3）公众评判法。是指通过公众问卷及抽样调查等方式进行评判的方法。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4、评价标准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（1）《中共中央国务院关于全面实施预算绩效管理的意见》（中办</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2018</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34号）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（2）《项目支出绩效评价管理办法》（财预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2020</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10号2020年2月25日）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（3）《关于全面实施预算绩效管理的实施意见》（渝委发</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2019</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12号）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r>
        <w:rPr>
          <w:rFonts w:hint="eastAsia" w:ascii="方正仿宋_GBK" w:hAnsi="方正仿宋_GBK" w:eastAsia="方正仿宋_GBK" w:cs="方正仿宋_GBK"/>
          <w:sz w:val="32"/>
          <w:szCs w:val="32"/>
          <w:lang w:eastAsia="zh-CN"/>
        </w:rPr>
        <w:t>《万州区区级部门整体绩效管理办法（试行）》《万州区区级政策和项目预算绩效管理办法（试行）》《万州区区级预算绩效信息公开办法（试行）》（万州财预发</w:t>
      </w:r>
      <w:r>
        <w:rPr>
          <w:rFonts w:hint="eastAsia" w:ascii="方正仿宋_GBK" w:hAnsi="方正仿宋_GBK" w:eastAsia="方正仿宋_GBK" w:cs="方正仿宋_GBK"/>
          <w:sz w:val="32"/>
          <w:szCs w:val="32"/>
          <w:lang w:val="en-US" w:eastAsia="zh-CN"/>
        </w:rPr>
        <w:t>〔2020〕32号</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sz w:val="32"/>
          <w:szCs w:val="32"/>
        </w:rPr>
        <w:t xml:space="preserve"> （5）《</w:t>
      </w:r>
      <w:r>
        <w:rPr>
          <w:rFonts w:hint="eastAsia" w:ascii="方正仿宋_GBK" w:hAnsi="方正仿宋_GBK" w:eastAsia="方正仿宋_GBK" w:cs="方正仿宋_GBK"/>
          <w:sz w:val="32"/>
          <w:szCs w:val="32"/>
          <w:lang w:eastAsia="zh-CN"/>
        </w:rPr>
        <w:t>重庆市</w:t>
      </w:r>
      <w:r>
        <w:rPr>
          <w:rFonts w:hint="eastAsia" w:ascii="方正仿宋_GBK" w:hAnsi="方正仿宋_GBK" w:eastAsia="方正仿宋_GBK" w:cs="方正仿宋_GBK"/>
          <w:sz w:val="32"/>
          <w:szCs w:val="32"/>
        </w:rPr>
        <w:t>万州区财政局关于开展</w:t>
      </w:r>
      <w:r>
        <w:rPr>
          <w:rFonts w:hint="eastAsia" w:ascii="方正仿宋_GBK" w:hAnsi="方正仿宋_GBK" w:eastAsia="方正仿宋_GBK" w:cs="方正仿宋_GBK"/>
          <w:sz w:val="32"/>
          <w:szCs w:val="32"/>
          <w:lang w:val="en-US" w:eastAsia="zh-CN"/>
        </w:rPr>
        <w:t>2020</w:t>
      </w:r>
      <w:r>
        <w:rPr>
          <w:rFonts w:hint="eastAsia" w:ascii="方正仿宋_GBK" w:hAnsi="方正仿宋_GBK" w:eastAsia="方正仿宋_GBK" w:cs="方正仿宋_GBK"/>
          <w:sz w:val="32"/>
          <w:szCs w:val="32"/>
        </w:rPr>
        <w:t>年度</w:t>
      </w:r>
      <w:r>
        <w:rPr>
          <w:rFonts w:hint="eastAsia" w:ascii="方正仿宋_GBK" w:hAnsi="方正仿宋_GBK" w:eastAsia="方正仿宋_GBK" w:cs="方正仿宋_GBK"/>
          <w:sz w:val="32"/>
          <w:szCs w:val="32"/>
          <w:lang w:eastAsia="zh-CN"/>
        </w:rPr>
        <w:t>政策和项目资金绩效评价工作的通知</w:t>
      </w:r>
      <w:r>
        <w:rPr>
          <w:rFonts w:hint="eastAsia" w:ascii="方正仿宋_GBK" w:hAnsi="方正仿宋_GBK" w:eastAsia="方正仿宋_GBK" w:cs="方正仿宋_GBK"/>
          <w:sz w:val="32"/>
          <w:szCs w:val="32"/>
        </w:rPr>
        <w:t>》（万州财</w:t>
      </w:r>
      <w:r>
        <w:rPr>
          <w:rFonts w:hint="eastAsia" w:ascii="方正仿宋_GBK" w:hAnsi="方正仿宋_GBK" w:eastAsia="方正仿宋_GBK" w:cs="方正仿宋_GBK"/>
          <w:sz w:val="32"/>
          <w:szCs w:val="32"/>
          <w:lang w:eastAsia="zh-CN"/>
        </w:rPr>
        <w:t>预</w:t>
      </w:r>
      <w:r>
        <w:rPr>
          <w:rFonts w:hint="eastAsia" w:ascii="方正仿宋_GBK" w:hAnsi="方正仿宋_GBK" w:eastAsia="方正仿宋_GBK" w:cs="方正仿宋_GBK"/>
          <w:sz w:val="32"/>
          <w:szCs w:val="32"/>
        </w:rPr>
        <w:t>发</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20</w:t>
      </w:r>
      <w:r>
        <w:rPr>
          <w:rFonts w:hint="eastAsia" w:ascii="方正仿宋_GBK" w:hAnsi="方正仿宋_GBK" w:eastAsia="方正仿宋_GBK" w:cs="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b w:val="0"/>
          <w:bCs w:val="0"/>
          <w:sz w:val="32"/>
          <w:szCs w:val="32"/>
          <w:lang w:eastAsia="zh-CN"/>
        </w:rPr>
      </w:pPr>
      <w:r>
        <w:rPr>
          <w:rFonts w:hint="eastAsia" w:ascii="方正楷体_GBK" w:hAnsi="方正楷体_GBK" w:eastAsia="方正楷体_GBK" w:cs="方正楷体_GBK"/>
          <w:b w:val="0"/>
          <w:bCs w:val="0"/>
          <w:sz w:val="32"/>
          <w:szCs w:val="32"/>
        </w:rPr>
        <w:t>（三）绩效</w:t>
      </w:r>
      <w:r>
        <w:rPr>
          <w:rFonts w:hint="eastAsia" w:ascii="方正楷体_GBK" w:hAnsi="方正楷体_GBK" w:eastAsia="方正楷体_GBK" w:cs="方正楷体_GBK"/>
          <w:b w:val="0"/>
          <w:bCs w:val="0"/>
          <w:sz w:val="32"/>
          <w:szCs w:val="32"/>
        </w:rPr>
        <w:t>评价工作</w:t>
      </w:r>
      <w:r>
        <w:rPr>
          <w:rFonts w:hint="eastAsia" w:ascii="方正楷体_GBK" w:hAnsi="方正楷体_GBK" w:eastAsia="方正楷体_GBK" w:cs="方正楷体_GBK"/>
          <w:b w:val="0"/>
          <w:bCs w:val="0"/>
          <w:sz w:val="32"/>
          <w:szCs w:val="32"/>
          <w:lang w:eastAsia="zh-CN"/>
        </w:rPr>
        <w:t>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1、前期调查、制定工作方案阶段</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（1）成立评价组，明确工作范围和职责，召开评价组成员会议，提出对本次绩效评价的要求，编制绩效评价方案，拟定评价的总体时间安排、方法及步骤。</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组织评价人员进行业务培训。学习财政支出绩效评价和项目管理方面的政策；有关项目实施依据、实施方案、专项资金管理等文件精神；学习项目评价指标体系和项目评价方案，使各参评人员对项目情况作进一步了解，明确评价工作程序及要求，解析评价指标体系。</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5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2、评价实施阶段，在对项目资料进行总结、整理基础上实施绩效评价。 </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（1）评价组到现场收集、汇总、整理项目资料，检查、核实项目资料中的数据后，确定实地检查的重点和疑点问题、检查方法及具体的时间安排等。</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（2）对项目实施情况进行检查。 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①核实相关资料的真实性、合理性，对项目资料中反映的或分析中发现的问题进行重点检查。 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②进行实地核实。 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③实地检查的形式：采取座谈、现场核实、走访、调查问卷、查阅资料等方式。 </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（3）评价工作主要包括： 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①检查项目计划的合理性、可操作性；项目组织机构、配套制度建设情况：是否有专门的领导机构，是否有完善的管理制度包括资金管理、考核奖罚、档案管理等。 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②检查项目计划完成情况：完成的指标数据是否真实无误。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③检查项目的质量：项目内容是否达到标准或验收合格。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④检查项目管理情况：领导机构和任务是否明确、责任是否清楚、是否定期举行分管领导主持的工作会议或工作交流会议；项目建设台账是否建立、内容是否规范齐全、数据是否正确；是否对项目实施情况和质量、完成情况进行检查指导；是否按时报送信息。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⑤检查项目财政资金是否按专项资金管理办法足额投入。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⑥检查项目资金核算是否按有关会计制度执行，核算是否清晰、资金是否专款专用；会计核算是否真实、规范、会计报表是否能真实反映收支结余情况；专项资金使用是否有完整的审批程序，是否及时支付。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⑦检查项目财政资金的实际支出情况，项目资金使用是否按专项资金管理办法使用，有无截留、挪用项目资金；有无另行安排项目管理经费，项目管理经费有无挤占专项资金。</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（4）结合检查情况，设置问卷调查，进行项目的满意度调查。</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（5）综合评价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评价组在全面分析整理被检查项目的相关数据资料的基础上，总结检查情况，对照评价指标和标准，进行综合评议与打分，得出评价结论，撰写评价报告。 </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（6）评价实施具体程序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评价组到实地检查→评价组成员汇报检查情况并进行打分→得出评价结论，评价组撰写评价报告。</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5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3、第三阶段：报告撰写阶段</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（1）对被检查项目的绩效评价统计表及相关资料进行分析汇总，90（含）-100分为优、80（含）-90分为良、60（含）-80分为中、60分以下为差； </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（2）形成</w:t>
      </w:r>
      <w:r>
        <w:rPr>
          <w:rFonts w:hint="eastAsia" w:ascii="方正仿宋_GBK" w:hAnsi="方正仿宋_GBK" w:eastAsia="方正仿宋_GBK" w:cs="方正仿宋_GBK"/>
          <w:sz w:val="32"/>
          <w:szCs w:val="32"/>
          <w:lang w:eastAsia="zh-CN"/>
        </w:rPr>
        <w:t>清扫保洁</w:t>
      </w:r>
      <w:r>
        <w:rPr>
          <w:rFonts w:hint="eastAsia" w:ascii="方正仿宋_GBK" w:hAnsi="方正仿宋_GBK" w:eastAsia="方正仿宋_GBK" w:cs="方正仿宋_GBK"/>
          <w:sz w:val="32"/>
          <w:szCs w:val="32"/>
        </w:rPr>
        <w:t>项目绩效综合评价报告初稿，送相关单位征求意见；</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（3）形成</w:t>
      </w:r>
      <w:r>
        <w:rPr>
          <w:rFonts w:hint="eastAsia" w:ascii="方正仿宋_GBK" w:hAnsi="方正仿宋_GBK" w:eastAsia="方正仿宋_GBK" w:cs="方正仿宋_GBK"/>
          <w:sz w:val="32"/>
          <w:szCs w:val="32"/>
          <w:lang w:eastAsia="zh-CN"/>
        </w:rPr>
        <w:t>清扫保洁</w:t>
      </w:r>
      <w:r>
        <w:rPr>
          <w:rFonts w:hint="eastAsia" w:ascii="方正仿宋_GBK" w:hAnsi="方正仿宋_GBK" w:eastAsia="方正仿宋_GBK" w:cs="方正仿宋_GBK"/>
          <w:sz w:val="32"/>
          <w:szCs w:val="32"/>
        </w:rPr>
        <w:t>项目绩效综合评价报告，送万州区财政预算评审中心。</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5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三、综合评价</w:t>
      </w:r>
      <w:r>
        <w:rPr>
          <w:rFonts w:hint="eastAsia" w:ascii="方正黑体_GBK" w:hAnsi="方正黑体_GBK" w:eastAsia="方正黑体_GBK" w:cs="方正黑体_GBK"/>
          <w:b w:val="0"/>
          <w:bCs w:val="0"/>
          <w:sz w:val="32"/>
          <w:szCs w:val="32"/>
        </w:rPr>
        <w:t>情况及结论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清扫保洁市场化项目</w:t>
      </w:r>
      <w:r>
        <w:rPr>
          <w:rFonts w:hint="eastAsia" w:ascii="方正仿宋_GBK" w:hAnsi="方正仿宋_GBK" w:eastAsia="方正仿宋_GBK" w:cs="方正仿宋_GBK"/>
          <w:sz w:val="32"/>
          <w:szCs w:val="32"/>
        </w:rPr>
        <w:t>建立了绩效考核、问题交办、督促检查推进机制</w:t>
      </w:r>
      <w:r>
        <w:rPr>
          <w:rFonts w:hint="eastAsia" w:ascii="方正仿宋_GBK" w:hAnsi="方正仿宋_GBK" w:eastAsia="方正仿宋_GBK" w:cs="方正仿宋_GBK"/>
          <w:sz w:val="32"/>
          <w:szCs w:val="32"/>
          <w:lang w:eastAsia="zh-CN"/>
        </w:rPr>
        <w:t>，以城市片区</w:t>
      </w:r>
      <w:r>
        <w:rPr>
          <w:rFonts w:hint="eastAsia" w:ascii="方正仿宋_GBK" w:hAnsi="方正仿宋_GBK" w:eastAsia="方正仿宋_GBK" w:cs="方正仿宋_GBK"/>
          <w:sz w:val="32"/>
          <w:szCs w:val="32"/>
        </w:rPr>
        <w:t>为单位，强化人机配合精细化清洗，定人、定岗、定路段，任务量化责任到人，提升了作业效果</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达到了预期的绩效目标。结合评价指标评分结果为</w:t>
      </w:r>
      <w:r>
        <w:rPr>
          <w:rFonts w:hint="eastAsia" w:ascii="方正仿宋_GBK" w:hAnsi="方正仿宋_GBK" w:eastAsia="方正仿宋_GBK" w:cs="方正仿宋_GBK"/>
          <w:sz w:val="32"/>
          <w:szCs w:val="32"/>
          <w:lang w:val="en-US" w:eastAsia="zh-CN"/>
        </w:rPr>
        <w:t>95.76分，</w:t>
      </w:r>
      <w:r>
        <w:rPr>
          <w:rFonts w:hint="eastAsia" w:ascii="方正仿宋_GBK" w:hAnsi="方正仿宋_GBK" w:eastAsia="方正仿宋_GBK" w:cs="方正仿宋_GBK"/>
          <w:sz w:val="32"/>
          <w:szCs w:val="32"/>
        </w:rPr>
        <w:t>绩效等级为“</w:t>
      </w:r>
      <w:r>
        <w:rPr>
          <w:rFonts w:hint="eastAsia" w:ascii="方正仿宋_GBK" w:hAnsi="方正仿宋_GBK" w:eastAsia="方正仿宋_GBK" w:cs="方正仿宋_GBK"/>
          <w:sz w:val="32"/>
          <w:szCs w:val="32"/>
          <w:lang w:eastAsia="zh-CN"/>
        </w:rPr>
        <w:t>优</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，其中</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eastAsia="zh-CN"/>
        </w:rPr>
        <w:t>投入</w:t>
      </w:r>
      <w:r>
        <w:rPr>
          <w:rFonts w:hint="eastAsia" w:ascii="方正仿宋_GBK" w:hAnsi="方正仿宋_GBK" w:eastAsia="方正仿宋_GBK" w:cs="方正仿宋_GBK"/>
          <w:sz w:val="32"/>
          <w:szCs w:val="32"/>
        </w:rPr>
        <w:t>指标</w:t>
      </w:r>
      <w:r>
        <w:rPr>
          <w:rFonts w:hint="eastAsia" w:ascii="方正仿宋_GBK" w:hAnsi="方正仿宋_GBK" w:eastAsia="方正仿宋_GBK" w:cs="方正仿宋_GBK"/>
          <w:sz w:val="32"/>
          <w:szCs w:val="32"/>
          <w:lang w:val="en-US" w:eastAsia="zh-CN"/>
        </w:rPr>
        <w:t>19</w:t>
      </w:r>
      <w:r>
        <w:rPr>
          <w:rFonts w:hint="eastAsia" w:ascii="方正仿宋_GBK" w:hAnsi="方正仿宋_GBK" w:eastAsia="方正仿宋_GBK" w:cs="方正仿宋_GBK"/>
          <w:sz w:val="32"/>
          <w:szCs w:val="32"/>
        </w:rPr>
        <w:t>分</w:t>
      </w:r>
      <w:r>
        <w:rPr>
          <w:rFonts w:hint="eastAsia" w:ascii="方正仿宋_GBK" w:hAnsi="方正仿宋_GBK" w:eastAsia="方正仿宋_GBK" w:cs="方正仿宋_GBK"/>
          <w:sz w:val="32"/>
          <w:szCs w:val="32"/>
          <w:lang w:eastAsia="zh-CN"/>
        </w:rPr>
        <w:t>、管理</w:t>
      </w:r>
      <w:r>
        <w:rPr>
          <w:rFonts w:hint="eastAsia" w:ascii="方正仿宋_GBK" w:hAnsi="方正仿宋_GBK" w:eastAsia="方正仿宋_GBK" w:cs="方正仿宋_GBK"/>
          <w:sz w:val="32"/>
          <w:szCs w:val="32"/>
        </w:rPr>
        <w:t>指标</w:t>
      </w:r>
      <w:r>
        <w:rPr>
          <w:rFonts w:hint="eastAsia" w:ascii="方正仿宋_GBK" w:hAnsi="方正仿宋_GBK" w:eastAsia="方正仿宋_GBK" w:cs="方正仿宋_GBK"/>
          <w:sz w:val="32"/>
          <w:szCs w:val="32"/>
          <w:lang w:val="en-US" w:eastAsia="zh-CN"/>
        </w:rPr>
        <w:t>19</w:t>
      </w:r>
      <w:r>
        <w:rPr>
          <w:rFonts w:hint="eastAsia" w:ascii="方正仿宋_GBK" w:hAnsi="方正仿宋_GBK" w:eastAsia="方正仿宋_GBK" w:cs="方正仿宋_GBK"/>
          <w:sz w:val="32"/>
          <w:szCs w:val="32"/>
        </w:rPr>
        <w:t>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产出指标</w:t>
      </w:r>
      <w:r>
        <w:rPr>
          <w:rFonts w:hint="eastAsia" w:ascii="方正仿宋_GBK" w:hAnsi="方正仿宋_GBK" w:eastAsia="方正仿宋_GBK" w:cs="方正仿宋_GBK"/>
          <w:sz w:val="32"/>
          <w:szCs w:val="32"/>
          <w:lang w:val="en-US" w:eastAsia="zh-CN"/>
        </w:rPr>
        <w:t>28</w:t>
      </w:r>
      <w:r>
        <w:rPr>
          <w:rFonts w:hint="eastAsia" w:ascii="方正仿宋_GBK" w:hAnsi="方正仿宋_GBK" w:eastAsia="方正仿宋_GBK" w:cs="方正仿宋_GBK"/>
          <w:sz w:val="32"/>
          <w:szCs w:val="32"/>
        </w:rPr>
        <w:t>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效果指标</w:t>
      </w:r>
      <w:r>
        <w:rPr>
          <w:rFonts w:hint="eastAsia" w:ascii="方正仿宋_GBK" w:hAnsi="方正仿宋_GBK" w:eastAsia="方正仿宋_GBK" w:cs="方正仿宋_GBK"/>
          <w:sz w:val="32"/>
          <w:szCs w:val="32"/>
          <w:lang w:val="en-US" w:eastAsia="zh-CN"/>
        </w:rPr>
        <w:t>29.76</w:t>
      </w:r>
      <w:r>
        <w:rPr>
          <w:rFonts w:hint="eastAsia" w:ascii="方正仿宋_GBK" w:hAnsi="方正仿宋_GBK" w:eastAsia="方正仿宋_GBK" w:cs="方正仿宋_GBK"/>
          <w:sz w:val="32"/>
          <w:szCs w:val="32"/>
        </w:rPr>
        <w:t>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（评价情况详见附件1）</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5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四、绩效评价</w:t>
      </w:r>
      <w:r>
        <w:rPr>
          <w:rFonts w:hint="eastAsia" w:ascii="方正黑体_GBK" w:hAnsi="方正黑体_GBK" w:eastAsia="方正黑体_GBK" w:cs="方正黑体_GBK"/>
          <w:b w:val="0"/>
          <w:bCs w:val="0"/>
          <w:sz w:val="32"/>
          <w:szCs w:val="32"/>
        </w:rPr>
        <w:t>指标分析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（一）</w:t>
      </w:r>
      <w:r>
        <w:rPr>
          <w:rFonts w:hint="eastAsia" w:ascii="方正楷体_GBK" w:hAnsi="方正楷体_GBK" w:eastAsia="方正楷体_GBK" w:cs="方正楷体_GBK"/>
          <w:b w:val="0"/>
          <w:bCs w:val="0"/>
          <w:sz w:val="32"/>
          <w:szCs w:val="32"/>
          <w:lang w:eastAsia="zh-CN"/>
        </w:rPr>
        <w:t>投入</w:t>
      </w:r>
      <w:r>
        <w:rPr>
          <w:rFonts w:hint="eastAsia" w:ascii="方正楷体_GBK" w:hAnsi="方正楷体_GBK" w:eastAsia="方正楷体_GBK" w:cs="方正楷体_GBK"/>
          <w:b w:val="0"/>
          <w:bCs w:val="0"/>
          <w:sz w:val="32"/>
          <w:szCs w:val="32"/>
        </w:rPr>
        <w:t>分析（满分</w:t>
      </w:r>
      <w:r>
        <w:rPr>
          <w:rFonts w:hint="eastAsia" w:ascii="方正楷体_GBK" w:hAnsi="方正楷体_GBK" w:eastAsia="方正楷体_GBK" w:cs="方正楷体_GBK"/>
          <w:b w:val="0"/>
          <w:bCs w:val="0"/>
          <w:sz w:val="32"/>
          <w:szCs w:val="32"/>
          <w:lang w:val="en-US" w:eastAsia="zh-CN"/>
        </w:rPr>
        <w:t>20</w:t>
      </w:r>
      <w:r>
        <w:rPr>
          <w:rFonts w:hint="eastAsia" w:ascii="方正楷体_GBK" w:hAnsi="方正楷体_GBK" w:eastAsia="方正楷体_GBK" w:cs="方正楷体_GBK"/>
          <w:b w:val="0"/>
          <w:bCs w:val="0"/>
          <w:sz w:val="32"/>
          <w:szCs w:val="32"/>
        </w:rPr>
        <w:t>分，实际得分</w:t>
      </w:r>
      <w:r>
        <w:rPr>
          <w:rFonts w:hint="eastAsia" w:ascii="方正楷体_GBK" w:hAnsi="方正楷体_GBK" w:eastAsia="方正楷体_GBK" w:cs="方正楷体_GBK"/>
          <w:b w:val="0"/>
          <w:bCs w:val="0"/>
          <w:sz w:val="32"/>
          <w:szCs w:val="32"/>
          <w:lang w:val="en-US" w:eastAsia="zh-CN"/>
        </w:rPr>
        <w:t>19</w:t>
      </w:r>
      <w:r>
        <w:rPr>
          <w:rFonts w:hint="eastAsia" w:ascii="方正楷体_GBK" w:hAnsi="方正楷体_GBK" w:eastAsia="方正楷体_GBK" w:cs="方正楷体_GBK"/>
          <w:b w:val="0"/>
          <w:bCs w:val="0"/>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5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1、项目立项充分性（满分</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分）：清扫保洁市场化项目符合国家法律法规、国民经济发展规划和相关政策；</w:t>
      </w:r>
      <w:r>
        <w:rPr>
          <w:rFonts w:hint="eastAsia" w:ascii="方正仿宋_GBK" w:hAnsi="方正仿宋_GBK" w:eastAsia="方正仿宋_GBK" w:cs="方正仿宋_GBK"/>
          <w:sz w:val="32"/>
          <w:szCs w:val="32"/>
          <w:lang w:eastAsia="zh-CN"/>
        </w:rPr>
        <w:t>项目</w:t>
      </w:r>
      <w:r>
        <w:rPr>
          <w:rFonts w:hint="eastAsia" w:ascii="方正仿宋_GBK" w:hAnsi="方正仿宋_GBK" w:eastAsia="方正仿宋_GBK" w:cs="方正仿宋_GBK"/>
          <w:sz w:val="32"/>
          <w:szCs w:val="32"/>
        </w:rPr>
        <w:t>经</w:t>
      </w:r>
      <w:r>
        <w:rPr>
          <w:rFonts w:hint="eastAsia" w:ascii="方正仿宋_GBK" w:hAnsi="方正仿宋_GBK" w:eastAsia="方正仿宋_GBK" w:cs="方正仿宋_GBK"/>
          <w:sz w:val="32"/>
          <w:szCs w:val="32"/>
          <w:lang w:val="en-US" w:eastAsia="zh-CN"/>
        </w:rPr>
        <w:t>万州区第五届人民政府第45次常务会议讨论审批通过</w:t>
      </w:r>
      <w:r>
        <w:rPr>
          <w:rFonts w:hint="eastAsia" w:ascii="方正仿宋_GBK" w:hAnsi="方正仿宋_GBK" w:eastAsia="方正仿宋_GBK" w:cs="方正仿宋_GBK"/>
          <w:sz w:val="32"/>
          <w:szCs w:val="32"/>
        </w:rPr>
        <w:t>。根据评分标准，该项不扣分。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该指标绩效评价综合得分为</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2、立项程序规范性（满分</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分）：清扫保洁市场化项目按照规定的程序申请设立；审批文件、材料符合相关要求。根据评分标准，该项不扣分。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该指标绩效评价综合得分为</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3、</w:t>
      </w:r>
      <w:r>
        <w:rPr>
          <w:rFonts w:hint="eastAsia" w:ascii="方正仿宋_GBK" w:hAnsi="方正仿宋_GBK" w:eastAsia="方正仿宋_GBK" w:cs="方正仿宋_GBK"/>
          <w:color w:val="000000"/>
          <w:sz w:val="32"/>
          <w:szCs w:val="32"/>
          <w:highlight w:val="none"/>
        </w:rPr>
        <w:t>绩效目标合理性（</w:t>
      </w:r>
      <w:r>
        <w:rPr>
          <w:rFonts w:hint="eastAsia" w:ascii="方正仿宋_GBK" w:hAnsi="方正仿宋_GBK" w:eastAsia="方正仿宋_GBK" w:cs="方正仿宋_GBK"/>
          <w:color w:val="000000"/>
          <w:sz w:val="32"/>
          <w:szCs w:val="32"/>
        </w:rPr>
        <w:t>满分</w:t>
      </w:r>
      <w:r>
        <w:rPr>
          <w:rFonts w:hint="eastAsia" w:ascii="方正仿宋_GBK" w:hAnsi="方正仿宋_GBK" w:eastAsia="方正仿宋_GBK" w:cs="方正仿宋_GBK"/>
          <w:color w:val="000000"/>
          <w:sz w:val="32"/>
          <w:szCs w:val="32"/>
          <w:lang w:val="en-US" w:eastAsia="zh-CN"/>
        </w:rPr>
        <w:t>4</w:t>
      </w:r>
      <w:r>
        <w:rPr>
          <w:rFonts w:hint="eastAsia" w:ascii="方正仿宋_GBK" w:hAnsi="方正仿宋_GBK" w:eastAsia="方正仿宋_GBK" w:cs="方正仿宋_GBK"/>
          <w:color w:val="000000"/>
          <w:sz w:val="32"/>
          <w:szCs w:val="32"/>
        </w:rPr>
        <w:t>分）：项目设置了绩效目标；项目为提升城市形象与发展所必需；项目预期产出效益和效果符合正常的业绩水平；项目未及时开展绩效自评</w:t>
      </w:r>
      <w:r>
        <w:rPr>
          <w:rFonts w:hint="eastAsia" w:ascii="方正仿宋_GBK" w:hAnsi="方正仿宋_GBK" w:eastAsia="方正仿宋_GBK" w:cs="方正仿宋_GBK"/>
          <w:sz w:val="32"/>
          <w:szCs w:val="32"/>
        </w:rPr>
        <w:t>。根据评分标准，该项扣</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该指标绩效评价综合得分为</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4、绩效指标明确性（满分</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分）：区环境卫生管理中心制定了环卫作业巡查考核方案，对清扫保洁市场化进行量化考核，促使保洁区域达到</w:t>
      </w:r>
      <w:r>
        <w:rPr>
          <w:rFonts w:hint="eastAsia" w:ascii="方正仿宋_GBK" w:hAnsi="方正仿宋_GBK" w:eastAsia="方正仿宋_GBK" w:cs="方正仿宋_GBK"/>
          <w:sz w:val="32"/>
          <w:szCs w:val="32"/>
          <w:lang w:eastAsia="zh-CN"/>
        </w:rPr>
        <w:t>绩效</w:t>
      </w:r>
      <w:r>
        <w:rPr>
          <w:rFonts w:hint="eastAsia" w:ascii="方正仿宋_GBK" w:hAnsi="方正仿宋_GBK" w:eastAsia="方正仿宋_GBK" w:cs="方正仿宋_GBK"/>
          <w:sz w:val="32"/>
          <w:szCs w:val="32"/>
        </w:rPr>
        <w:t>要求。根据评分标准，该项不扣分。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该指标绩效评价综合得分为</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5、预算编制科学性（满分</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分）：清扫保洁市场化项目</w:t>
      </w:r>
      <w:r>
        <w:rPr>
          <w:rFonts w:hint="eastAsia" w:ascii="方正仿宋_GBK" w:hAnsi="方正仿宋_GBK" w:eastAsia="方正仿宋_GBK" w:cs="方正仿宋_GBK"/>
          <w:sz w:val="32"/>
          <w:szCs w:val="32"/>
          <w:lang w:eastAsia="zh-CN"/>
        </w:rPr>
        <w:t>实施方案中</w:t>
      </w:r>
      <w:r>
        <w:rPr>
          <w:rFonts w:hint="eastAsia" w:ascii="方正仿宋_GBK" w:hAnsi="方正仿宋_GBK" w:eastAsia="方正仿宋_GBK" w:cs="方正仿宋_GBK"/>
          <w:sz w:val="32"/>
          <w:szCs w:val="32"/>
        </w:rPr>
        <w:t>预算编制完整、有明细项目；预算确定的资金量与工作任务相匹配。根据评分标准，该项</w:t>
      </w:r>
      <w:r>
        <w:rPr>
          <w:rFonts w:hint="eastAsia" w:ascii="方正仿宋_GBK" w:hAnsi="方正仿宋_GBK" w:eastAsia="方正仿宋_GBK" w:cs="方正仿宋_GBK"/>
          <w:sz w:val="32"/>
          <w:szCs w:val="32"/>
          <w:lang w:eastAsia="zh-CN"/>
        </w:rPr>
        <w:t>不扣分</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该指标绩效评价综合得分为</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6、资金分配合理性（满分</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分）：扫保洁市场化作业单价参照万州建成区环卫作业2018年度平均运行成本（人工清扫保洁参照2019年最低工资标准调整后的费用），综合区道路作业等级系统、企业税费及利润确定作业单价；资金分配合理，与保洁区域实际面积及作业难易程度相适应。根据评分标准，该项</w:t>
      </w:r>
      <w:r>
        <w:rPr>
          <w:rFonts w:hint="eastAsia" w:ascii="方正仿宋_GBK" w:hAnsi="方正仿宋_GBK" w:eastAsia="方正仿宋_GBK" w:cs="方正仿宋_GBK"/>
          <w:sz w:val="32"/>
          <w:szCs w:val="32"/>
          <w:lang w:eastAsia="zh-CN"/>
        </w:rPr>
        <w:t>不</w:t>
      </w:r>
      <w:r>
        <w:rPr>
          <w:rFonts w:hint="eastAsia" w:ascii="方正仿宋_GBK" w:hAnsi="方正仿宋_GBK" w:eastAsia="方正仿宋_GBK" w:cs="方正仿宋_GBK"/>
          <w:sz w:val="32"/>
          <w:szCs w:val="32"/>
        </w:rPr>
        <w:t>扣分。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该指标绩效评价综合得分为</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（二）</w:t>
      </w:r>
      <w:r>
        <w:rPr>
          <w:rFonts w:hint="eastAsia" w:ascii="方正楷体_GBK" w:hAnsi="方正楷体_GBK" w:eastAsia="方正楷体_GBK" w:cs="方正楷体_GBK"/>
          <w:b w:val="0"/>
          <w:bCs w:val="0"/>
          <w:sz w:val="32"/>
          <w:szCs w:val="32"/>
          <w:lang w:eastAsia="zh-CN"/>
        </w:rPr>
        <w:t>管理</w:t>
      </w:r>
      <w:r>
        <w:rPr>
          <w:rFonts w:hint="eastAsia" w:ascii="方正楷体_GBK" w:hAnsi="方正楷体_GBK" w:eastAsia="方正楷体_GBK" w:cs="方正楷体_GBK"/>
          <w:b w:val="0"/>
          <w:bCs w:val="0"/>
          <w:sz w:val="32"/>
          <w:szCs w:val="32"/>
        </w:rPr>
        <w:t>分析（满分</w:t>
      </w:r>
      <w:r>
        <w:rPr>
          <w:rFonts w:hint="eastAsia" w:ascii="方正楷体_GBK" w:hAnsi="方正楷体_GBK" w:eastAsia="方正楷体_GBK" w:cs="方正楷体_GBK"/>
          <w:b w:val="0"/>
          <w:bCs w:val="0"/>
          <w:sz w:val="32"/>
          <w:szCs w:val="32"/>
          <w:lang w:val="en-US" w:eastAsia="zh-CN"/>
        </w:rPr>
        <w:t>20</w:t>
      </w:r>
      <w:r>
        <w:rPr>
          <w:rFonts w:hint="eastAsia" w:ascii="方正楷体_GBK" w:hAnsi="方正楷体_GBK" w:eastAsia="方正楷体_GBK" w:cs="方正楷体_GBK"/>
          <w:b w:val="0"/>
          <w:bCs w:val="0"/>
          <w:sz w:val="32"/>
          <w:szCs w:val="32"/>
        </w:rPr>
        <w:t>分，实际得分</w:t>
      </w:r>
      <w:r>
        <w:rPr>
          <w:rFonts w:hint="eastAsia" w:ascii="方正楷体_GBK" w:hAnsi="方正楷体_GBK" w:eastAsia="方正楷体_GBK" w:cs="方正楷体_GBK"/>
          <w:b w:val="0"/>
          <w:bCs w:val="0"/>
          <w:sz w:val="32"/>
          <w:szCs w:val="32"/>
          <w:lang w:val="en-US" w:eastAsia="zh-CN"/>
        </w:rPr>
        <w:t>19</w:t>
      </w:r>
      <w:r>
        <w:rPr>
          <w:rFonts w:hint="eastAsia" w:ascii="方正楷体_GBK" w:hAnsi="方正楷体_GBK" w:eastAsia="方正楷体_GBK" w:cs="方正楷体_GBK"/>
          <w:b w:val="0"/>
          <w:bCs w:val="0"/>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5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1、资金到位率（满分</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分）：</w:t>
      </w:r>
      <w:r>
        <w:rPr>
          <w:rFonts w:hint="eastAsia" w:ascii="方正仿宋_GBK" w:hAnsi="方正仿宋_GBK" w:eastAsia="方正仿宋_GBK" w:cs="方正仿宋_GBK"/>
          <w:sz w:val="32"/>
          <w:szCs w:val="32"/>
          <w:lang w:eastAsia="zh-CN"/>
        </w:rPr>
        <w:t>清扫保洁市场化</w:t>
      </w:r>
      <w:r>
        <w:rPr>
          <w:rFonts w:hint="eastAsia" w:ascii="方正仿宋_GBK" w:hAnsi="方正仿宋_GBK" w:eastAsia="方正仿宋_GBK" w:cs="方正仿宋_GBK"/>
          <w:sz w:val="32"/>
          <w:szCs w:val="32"/>
        </w:rPr>
        <w:t>项目预算资金</w:t>
      </w:r>
      <w:r>
        <w:rPr>
          <w:rFonts w:hint="eastAsia" w:ascii="方正仿宋_GBK" w:hAnsi="方正仿宋_GBK" w:eastAsia="方正仿宋_GBK" w:cs="方正仿宋_GBK"/>
          <w:sz w:val="32"/>
          <w:szCs w:val="32"/>
          <w:lang w:val="en-US" w:eastAsia="zh-CN"/>
        </w:rPr>
        <w:t>7647.24</w:t>
      </w:r>
      <w:r>
        <w:rPr>
          <w:rFonts w:hint="eastAsia" w:ascii="方正仿宋_GBK" w:hAnsi="方正仿宋_GBK" w:eastAsia="方正仿宋_GBK" w:cs="方正仿宋_GBK"/>
          <w:sz w:val="32"/>
          <w:szCs w:val="32"/>
        </w:rPr>
        <w:t>万元，实际到位资金</w:t>
      </w:r>
      <w:r>
        <w:rPr>
          <w:rFonts w:hint="eastAsia" w:ascii="方正仿宋_GBK" w:hAnsi="方正仿宋_GBK" w:eastAsia="方正仿宋_GBK" w:cs="方正仿宋_GBK"/>
          <w:sz w:val="32"/>
          <w:szCs w:val="32"/>
          <w:lang w:val="en-US" w:eastAsia="zh-CN"/>
        </w:rPr>
        <w:t>7582.90</w:t>
      </w:r>
      <w:r>
        <w:rPr>
          <w:rFonts w:hint="eastAsia" w:ascii="方正仿宋_GBK" w:hAnsi="方正仿宋_GBK" w:eastAsia="方正仿宋_GBK" w:cs="方正仿宋_GBK"/>
          <w:sz w:val="32"/>
          <w:szCs w:val="32"/>
        </w:rPr>
        <w:t>万元，资金到位率为</w:t>
      </w:r>
      <w:r>
        <w:rPr>
          <w:rFonts w:hint="eastAsia" w:ascii="方正仿宋_GBK" w:hAnsi="方正仿宋_GBK" w:eastAsia="方正仿宋_GBK" w:cs="方正仿宋_GBK"/>
          <w:sz w:val="32"/>
          <w:szCs w:val="32"/>
          <w:lang w:val="en-US" w:eastAsia="zh-CN"/>
        </w:rPr>
        <w:t>99.16</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（考核扣款、市政维护期间除保洁公司费用</w:t>
      </w:r>
      <w:r>
        <w:rPr>
          <w:rFonts w:hint="eastAsia" w:ascii="方正仿宋_GBK" w:hAnsi="方正仿宋_GBK" w:eastAsia="方正仿宋_GBK" w:cs="方正仿宋_GBK"/>
          <w:sz w:val="32"/>
          <w:szCs w:val="32"/>
          <w:highlight w:val="none"/>
          <w:lang w:val="en-US" w:eastAsia="zh-CN"/>
        </w:rPr>
        <w:t>64.34万</w:t>
      </w:r>
      <w:r>
        <w:rPr>
          <w:rFonts w:hint="eastAsia" w:ascii="方正仿宋_GBK" w:hAnsi="方正仿宋_GBK" w:eastAsia="方正仿宋_GBK" w:cs="方正仿宋_GBK"/>
          <w:sz w:val="32"/>
          <w:szCs w:val="32"/>
          <w:lang w:val="en-US" w:eastAsia="zh-CN"/>
        </w:rPr>
        <w:t>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。根据评分标准，该项不扣分。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该指标绩效评价综合得分为</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5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2、预算执行率（满分</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分）：</w:t>
      </w:r>
      <w:r>
        <w:rPr>
          <w:rFonts w:hint="eastAsia" w:ascii="方正仿宋_GBK" w:hAnsi="方正仿宋_GBK" w:eastAsia="方正仿宋_GBK" w:cs="方正仿宋_GBK"/>
          <w:sz w:val="32"/>
          <w:szCs w:val="32"/>
          <w:lang w:eastAsia="zh-CN"/>
        </w:rPr>
        <w:t>清扫保洁市场化项目</w:t>
      </w:r>
      <w:r>
        <w:rPr>
          <w:rFonts w:hint="eastAsia" w:ascii="方正仿宋_GBK" w:hAnsi="方正仿宋_GBK" w:eastAsia="方正仿宋_GBK" w:cs="方正仿宋_GBK"/>
          <w:sz w:val="32"/>
          <w:szCs w:val="32"/>
        </w:rPr>
        <w:t>实际到位资金</w:t>
      </w:r>
      <w:r>
        <w:rPr>
          <w:rFonts w:hint="eastAsia" w:ascii="方正仿宋_GBK" w:hAnsi="方正仿宋_GBK" w:eastAsia="方正仿宋_GBK" w:cs="方正仿宋_GBK"/>
          <w:sz w:val="32"/>
          <w:szCs w:val="32"/>
          <w:lang w:val="en-US" w:eastAsia="zh-CN"/>
        </w:rPr>
        <w:t>7582.90</w:t>
      </w:r>
      <w:r>
        <w:rPr>
          <w:rFonts w:hint="eastAsia" w:ascii="方正仿宋_GBK" w:hAnsi="方正仿宋_GBK" w:eastAsia="方正仿宋_GBK" w:cs="方正仿宋_GBK"/>
          <w:sz w:val="32"/>
          <w:szCs w:val="32"/>
        </w:rPr>
        <w:t>万元，实际支出资金</w:t>
      </w:r>
      <w:r>
        <w:rPr>
          <w:rFonts w:hint="eastAsia" w:ascii="方正仿宋_GBK" w:hAnsi="方正仿宋_GBK" w:eastAsia="方正仿宋_GBK" w:cs="方正仿宋_GBK"/>
          <w:sz w:val="32"/>
          <w:szCs w:val="32"/>
          <w:lang w:val="en-US" w:eastAsia="zh-CN"/>
        </w:rPr>
        <w:t>7582.90</w:t>
      </w:r>
      <w:r>
        <w:rPr>
          <w:rFonts w:hint="eastAsia" w:ascii="方正仿宋_GBK" w:hAnsi="方正仿宋_GBK" w:eastAsia="方正仿宋_GBK" w:cs="方正仿宋_GBK"/>
          <w:sz w:val="32"/>
          <w:szCs w:val="32"/>
        </w:rPr>
        <w:t>万元，预算执行率为100%。根据评分标准，该项不扣分。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该指标绩效评价综合得分为</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3、资金使用合规性（满分</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分）：</w:t>
      </w:r>
      <w:r>
        <w:rPr>
          <w:rFonts w:hint="eastAsia" w:ascii="方正仿宋_GBK" w:hAnsi="方正仿宋_GBK" w:eastAsia="方正仿宋_GBK" w:cs="方正仿宋_GBK"/>
          <w:sz w:val="32"/>
          <w:szCs w:val="32"/>
          <w:lang w:eastAsia="zh-CN"/>
        </w:rPr>
        <w:t>清扫保洁市场化项目</w:t>
      </w:r>
      <w:r>
        <w:rPr>
          <w:rFonts w:hint="eastAsia" w:ascii="方正仿宋_GBK" w:hAnsi="方正仿宋_GBK" w:eastAsia="方正仿宋_GBK" w:cs="方正仿宋_GBK"/>
          <w:sz w:val="32"/>
          <w:szCs w:val="32"/>
        </w:rPr>
        <w:t>资金符合国家财经法规和财务制度以及有关专项资金管理办法的规定；资金拨付有完整的审批程序和手续；符合项目预算批复或合同规定的用途；不存在截留、挤占、挪用、虚列支出等情况。根据评分标准，该项</w:t>
      </w:r>
      <w:r>
        <w:rPr>
          <w:rFonts w:hint="eastAsia" w:ascii="方正仿宋_GBK" w:hAnsi="方正仿宋_GBK" w:eastAsia="方正仿宋_GBK" w:cs="方正仿宋_GBK"/>
          <w:sz w:val="32"/>
          <w:szCs w:val="32"/>
          <w:lang w:eastAsia="zh-CN"/>
        </w:rPr>
        <w:t>不</w:t>
      </w:r>
      <w:r>
        <w:rPr>
          <w:rFonts w:hint="eastAsia" w:ascii="方正仿宋_GBK" w:hAnsi="方正仿宋_GBK" w:eastAsia="方正仿宋_GBK" w:cs="方正仿宋_GBK"/>
          <w:sz w:val="32"/>
          <w:szCs w:val="32"/>
        </w:rPr>
        <w:t>扣分。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该指标绩效评价综合得分为</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4、管理制度健全性（满分</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分）：区环境卫生管理中心制定了环卫作业</w:t>
      </w:r>
      <w:r>
        <w:rPr>
          <w:rFonts w:hint="eastAsia" w:ascii="方正仿宋_GBK" w:hAnsi="方正仿宋_GBK" w:eastAsia="方正仿宋_GBK" w:cs="方正仿宋_GBK"/>
          <w:sz w:val="32"/>
          <w:szCs w:val="32"/>
          <w:lang w:eastAsia="zh-CN"/>
        </w:rPr>
        <w:t>日常</w:t>
      </w:r>
      <w:r>
        <w:rPr>
          <w:rFonts w:hint="eastAsia" w:ascii="方正仿宋_GBK" w:hAnsi="方正仿宋_GBK" w:eastAsia="方正仿宋_GBK" w:cs="方正仿宋_GBK"/>
          <w:sz w:val="32"/>
          <w:szCs w:val="32"/>
        </w:rPr>
        <w:t>巡查考核方案；项目</w:t>
      </w:r>
      <w:r>
        <w:rPr>
          <w:rFonts w:hint="eastAsia" w:ascii="方正仿宋_GBK" w:hAnsi="方正仿宋_GBK" w:eastAsia="方正仿宋_GBK" w:cs="方正仿宋_GBK"/>
          <w:sz w:val="32"/>
          <w:szCs w:val="32"/>
          <w:lang w:eastAsia="zh-CN"/>
        </w:rPr>
        <w:t>日常</w:t>
      </w:r>
      <w:r>
        <w:rPr>
          <w:rFonts w:hint="eastAsia" w:ascii="方正仿宋_GBK" w:hAnsi="方正仿宋_GBK" w:eastAsia="方正仿宋_GBK" w:cs="方正仿宋_GBK"/>
          <w:sz w:val="32"/>
          <w:szCs w:val="32"/>
        </w:rPr>
        <w:t>考核方案合法合规完整。根据评分标准，该项</w:t>
      </w:r>
      <w:r>
        <w:rPr>
          <w:rFonts w:hint="eastAsia" w:ascii="方正仿宋_GBK" w:hAnsi="方正仿宋_GBK" w:eastAsia="方正仿宋_GBK" w:cs="方正仿宋_GBK"/>
          <w:sz w:val="32"/>
          <w:szCs w:val="32"/>
          <w:lang w:eastAsia="zh-CN"/>
        </w:rPr>
        <w:t>不扣</w:t>
      </w:r>
      <w:r>
        <w:rPr>
          <w:rFonts w:hint="eastAsia" w:ascii="方正仿宋_GBK" w:hAnsi="方正仿宋_GBK" w:eastAsia="方正仿宋_GBK" w:cs="方正仿宋_GBK"/>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该指标绩效评价综合得分为</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rPr>
        <w:t>5</w:t>
      </w:r>
      <w:r>
        <w:rPr>
          <w:rFonts w:hint="eastAsia" w:ascii="方正仿宋_GBK" w:hAnsi="方正仿宋_GBK" w:eastAsia="方正仿宋_GBK" w:cs="方正仿宋_GBK"/>
          <w:color w:val="000000"/>
          <w:sz w:val="32"/>
          <w:szCs w:val="32"/>
        </w:rPr>
        <w:t>、制度执行有效性（满分</w:t>
      </w:r>
      <w:r>
        <w:rPr>
          <w:rFonts w:hint="eastAsia" w:ascii="方正仿宋_GBK" w:hAnsi="方正仿宋_GBK" w:eastAsia="方正仿宋_GBK" w:cs="方正仿宋_GBK"/>
          <w:color w:val="000000"/>
          <w:sz w:val="32"/>
          <w:szCs w:val="32"/>
          <w:lang w:val="en-US" w:eastAsia="zh-CN"/>
        </w:rPr>
        <w:t>4</w:t>
      </w:r>
      <w:r>
        <w:rPr>
          <w:rFonts w:hint="eastAsia" w:ascii="方正仿宋_GBK" w:hAnsi="方正仿宋_GBK" w:eastAsia="方正仿宋_GBK" w:cs="方正仿宋_GBK"/>
          <w:color w:val="000000"/>
          <w:sz w:val="32"/>
          <w:szCs w:val="32"/>
        </w:rPr>
        <w:t>分）：清扫保洁市场化</w:t>
      </w:r>
      <w:r>
        <w:rPr>
          <w:rFonts w:hint="eastAsia" w:ascii="方正仿宋_GBK" w:hAnsi="方正仿宋_GBK" w:eastAsia="方正仿宋_GBK" w:cs="方正仿宋_GBK"/>
          <w:color w:val="000000"/>
          <w:sz w:val="32"/>
          <w:szCs w:val="32"/>
          <w:lang w:eastAsia="zh-CN"/>
        </w:rPr>
        <w:t>项目</w:t>
      </w:r>
      <w:r>
        <w:rPr>
          <w:rFonts w:hint="eastAsia" w:ascii="方正仿宋_GBK" w:hAnsi="方正仿宋_GBK" w:eastAsia="方正仿宋_GBK" w:cs="方正仿宋_GBK"/>
          <w:color w:val="000000"/>
          <w:sz w:val="32"/>
          <w:szCs w:val="32"/>
        </w:rPr>
        <w:t>遵守相关法律法规、项目管理及资金管理规定；采用公开招标方式</w:t>
      </w:r>
      <w:r>
        <w:rPr>
          <w:rFonts w:hint="eastAsia" w:ascii="方正仿宋_GBK" w:hAnsi="方正仿宋_GBK" w:eastAsia="方正仿宋_GBK" w:cs="方正仿宋_GBK"/>
          <w:color w:val="000000"/>
          <w:sz w:val="32"/>
          <w:szCs w:val="32"/>
          <w:lang w:eastAsia="zh-CN"/>
        </w:rPr>
        <w:t>分别</w:t>
      </w:r>
      <w:r>
        <w:rPr>
          <w:rFonts w:hint="eastAsia" w:ascii="方正仿宋_GBK" w:hAnsi="方正仿宋_GBK" w:eastAsia="方正仿宋_GBK" w:cs="方正仿宋_GBK"/>
          <w:color w:val="000000"/>
          <w:sz w:val="32"/>
          <w:szCs w:val="32"/>
        </w:rPr>
        <w:t>确定三个标段项目承包人；</w:t>
      </w:r>
      <w:r>
        <w:rPr>
          <w:rFonts w:hint="eastAsia" w:ascii="方正仿宋_GBK" w:hAnsi="方正仿宋_GBK" w:eastAsia="方正仿宋_GBK" w:cs="方正仿宋_GBK"/>
          <w:sz w:val="32"/>
          <w:szCs w:val="32"/>
          <w:lang w:eastAsia="zh-CN"/>
        </w:rPr>
        <w:t>周家坝街道、沙河街道、天城镇、钟鼓楼街道</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color w:val="000000"/>
          <w:sz w:val="32"/>
          <w:szCs w:val="32"/>
        </w:rPr>
        <w:t>陈家坝</w:t>
      </w:r>
      <w:r>
        <w:rPr>
          <w:rFonts w:hint="eastAsia" w:ascii="方正仿宋_GBK" w:hAnsi="方正仿宋_GBK" w:eastAsia="方正仿宋_GBK" w:cs="方正仿宋_GBK"/>
          <w:color w:val="000000"/>
          <w:sz w:val="32"/>
          <w:szCs w:val="32"/>
          <w:lang w:eastAsia="zh-CN"/>
        </w:rPr>
        <w:t>街道</w:t>
      </w:r>
      <w:r>
        <w:rPr>
          <w:rFonts w:hint="eastAsia" w:ascii="方正仿宋_GBK" w:hAnsi="方正仿宋_GBK" w:eastAsia="方正仿宋_GBK" w:cs="方正仿宋_GBK"/>
          <w:color w:val="000000"/>
          <w:sz w:val="32"/>
          <w:szCs w:val="32"/>
        </w:rPr>
        <w:t>、百安坝</w:t>
      </w:r>
      <w:r>
        <w:rPr>
          <w:rFonts w:hint="eastAsia" w:ascii="方正仿宋_GBK" w:hAnsi="方正仿宋_GBK" w:eastAsia="方正仿宋_GBK" w:cs="方正仿宋_GBK"/>
          <w:color w:val="000000"/>
          <w:sz w:val="32"/>
          <w:szCs w:val="32"/>
          <w:lang w:eastAsia="zh-CN"/>
        </w:rPr>
        <w:t>街道</w:t>
      </w:r>
      <w:r>
        <w:rPr>
          <w:rFonts w:hint="eastAsia" w:ascii="方正仿宋_GBK" w:hAnsi="方正仿宋_GBK" w:eastAsia="方正仿宋_GBK" w:cs="方正仿宋_GBK"/>
          <w:color w:val="000000"/>
          <w:sz w:val="32"/>
          <w:szCs w:val="32"/>
        </w:rPr>
        <w:t>、五桥</w:t>
      </w:r>
      <w:r>
        <w:rPr>
          <w:rFonts w:hint="eastAsia" w:ascii="方正仿宋_GBK" w:hAnsi="方正仿宋_GBK" w:eastAsia="方正仿宋_GBK" w:cs="方正仿宋_GBK"/>
          <w:color w:val="000000"/>
          <w:sz w:val="32"/>
          <w:szCs w:val="32"/>
          <w:lang w:eastAsia="zh-CN"/>
        </w:rPr>
        <w:t>街道</w:t>
      </w:r>
      <w:r>
        <w:rPr>
          <w:rFonts w:hint="eastAsia" w:ascii="方正仿宋_GBK" w:hAnsi="方正仿宋_GBK" w:eastAsia="方正仿宋_GBK" w:cs="方正仿宋_GBK"/>
          <w:color w:val="000000"/>
          <w:sz w:val="32"/>
          <w:szCs w:val="32"/>
        </w:rPr>
        <w:t>、龙都</w:t>
      </w:r>
      <w:r>
        <w:rPr>
          <w:rFonts w:hint="eastAsia" w:ascii="方正仿宋_GBK" w:hAnsi="方正仿宋_GBK" w:eastAsia="方正仿宋_GBK" w:cs="方正仿宋_GBK"/>
          <w:color w:val="000000"/>
          <w:sz w:val="32"/>
          <w:szCs w:val="32"/>
          <w:lang w:eastAsia="zh-CN"/>
        </w:rPr>
        <w:t>街道</w:t>
      </w:r>
      <w:r>
        <w:rPr>
          <w:rFonts w:hint="eastAsia" w:ascii="方正仿宋_GBK" w:hAnsi="方正仿宋_GBK" w:eastAsia="方正仿宋_GBK" w:cs="方正仿宋_GBK"/>
          <w:color w:val="000000"/>
          <w:sz w:val="32"/>
          <w:szCs w:val="32"/>
        </w:rPr>
        <w:t>、双河口</w:t>
      </w:r>
      <w:r>
        <w:rPr>
          <w:rFonts w:hint="eastAsia" w:ascii="方正仿宋_GBK" w:hAnsi="方正仿宋_GBK" w:eastAsia="方正仿宋_GBK" w:cs="方正仿宋_GBK"/>
          <w:color w:val="000000"/>
          <w:sz w:val="32"/>
          <w:szCs w:val="32"/>
          <w:lang w:eastAsia="zh-CN"/>
        </w:rPr>
        <w:t>街道</w:t>
      </w:r>
      <w:r>
        <w:rPr>
          <w:rFonts w:hint="eastAsia" w:ascii="方正仿宋_GBK" w:hAnsi="方正仿宋_GBK" w:eastAsia="方正仿宋_GBK" w:cs="方正仿宋_GBK"/>
          <w:color w:val="000000"/>
          <w:sz w:val="32"/>
          <w:szCs w:val="32"/>
        </w:rPr>
        <w:t>、牌楼</w:t>
      </w:r>
      <w:r>
        <w:rPr>
          <w:rFonts w:hint="eastAsia" w:ascii="方正仿宋_GBK" w:hAnsi="方正仿宋_GBK" w:eastAsia="方正仿宋_GBK" w:cs="方正仿宋_GBK"/>
          <w:color w:val="000000"/>
          <w:sz w:val="32"/>
          <w:szCs w:val="32"/>
          <w:lang w:eastAsia="zh-CN"/>
        </w:rPr>
        <w:t>街道</w:t>
      </w:r>
      <w:r>
        <w:rPr>
          <w:rFonts w:hint="eastAsia" w:ascii="方正仿宋_GBK" w:hAnsi="方正仿宋_GBK" w:eastAsia="方正仿宋_GBK" w:cs="方正仿宋_GBK"/>
          <w:color w:val="000000"/>
          <w:sz w:val="32"/>
          <w:szCs w:val="32"/>
        </w:rPr>
        <w:t>、高笋塘</w:t>
      </w:r>
      <w:r>
        <w:rPr>
          <w:rFonts w:hint="eastAsia" w:ascii="方正仿宋_GBK" w:hAnsi="方正仿宋_GBK" w:eastAsia="方正仿宋_GBK" w:cs="方正仿宋_GBK"/>
          <w:color w:val="000000"/>
          <w:sz w:val="32"/>
          <w:szCs w:val="32"/>
          <w:lang w:eastAsia="zh-CN"/>
        </w:rPr>
        <w:t>街道</w:t>
      </w:r>
      <w:r>
        <w:rPr>
          <w:rFonts w:hint="eastAsia" w:ascii="方正仿宋_GBK" w:hAnsi="方正仿宋_GBK" w:eastAsia="方正仿宋_GBK" w:cs="方正仿宋_GBK"/>
          <w:color w:val="000000"/>
          <w:sz w:val="32"/>
          <w:szCs w:val="32"/>
        </w:rPr>
        <w:t>、太白街道、高峰镇未严格按照合同约定在规定时间内收取中标单位履约保证金；项目日常验收监督管理到位。根据评分标准，该项扣</w:t>
      </w: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该指标绩效评价综合得分为</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（三）产出</w:t>
      </w:r>
      <w:r>
        <w:rPr>
          <w:rFonts w:hint="eastAsia" w:ascii="方正楷体_GBK" w:hAnsi="方正楷体_GBK" w:eastAsia="方正楷体_GBK" w:cs="方正楷体_GBK"/>
          <w:b w:val="0"/>
          <w:bCs w:val="0"/>
          <w:sz w:val="32"/>
          <w:szCs w:val="32"/>
        </w:rPr>
        <w:t>分析（满分</w:t>
      </w:r>
      <w:r>
        <w:rPr>
          <w:rFonts w:hint="eastAsia" w:ascii="方正楷体_GBK" w:hAnsi="方正楷体_GBK" w:eastAsia="方正楷体_GBK" w:cs="方正楷体_GBK"/>
          <w:b w:val="0"/>
          <w:bCs w:val="0"/>
          <w:sz w:val="32"/>
          <w:szCs w:val="32"/>
          <w:lang w:val="en-US" w:eastAsia="zh-CN"/>
        </w:rPr>
        <w:t>30</w:t>
      </w:r>
      <w:r>
        <w:rPr>
          <w:rFonts w:hint="eastAsia" w:ascii="方正楷体_GBK" w:hAnsi="方正楷体_GBK" w:eastAsia="方正楷体_GBK" w:cs="方正楷体_GBK"/>
          <w:b w:val="0"/>
          <w:bCs w:val="0"/>
          <w:sz w:val="32"/>
          <w:szCs w:val="32"/>
        </w:rPr>
        <w:t>分，实际得分</w:t>
      </w:r>
      <w:r>
        <w:rPr>
          <w:rFonts w:hint="eastAsia" w:ascii="方正楷体_GBK" w:hAnsi="方正楷体_GBK" w:eastAsia="方正楷体_GBK" w:cs="方正楷体_GBK"/>
          <w:b w:val="0"/>
          <w:bCs w:val="0"/>
          <w:sz w:val="32"/>
          <w:szCs w:val="32"/>
          <w:lang w:val="en-US" w:eastAsia="zh-CN"/>
        </w:rPr>
        <w:t>28</w:t>
      </w:r>
      <w:r>
        <w:rPr>
          <w:rFonts w:hint="eastAsia" w:ascii="方正楷体_GBK" w:hAnsi="方正楷体_GBK" w:eastAsia="方正楷体_GBK" w:cs="方正楷体_GBK"/>
          <w:b w:val="0"/>
          <w:bCs w:val="0"/>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rPr>
        <w:t>1、洒水作业完成率（满分</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分）：</w:t>
      </w:r>
      <w:r>
        <w:rPr>
          <w:rFonts w:hint="eastAsia" w:ascii="方正仿宋_GBK" w:hAnsi="方正仿宋_GBK" w:eastAsia="方正仿宋_GBK" w:cs="方正仿宋_GBK"/>
          <w:sz w:val="32"/>
          <w:szCs w:val="32"/>
          <w:lang w:eastAsia="zh-CN"/>
        </w:rPr>
        <w:t>清扫保洁市场化项目各保洁公司按合同约定完成了每天不少于</w:t>
      </w:r>
      <w:r>
        <w:rPr>
          <w:rFonts w:hint="eastAsia" w:ascii="方正仿宋_GBK" w:hAnsi="方正仿宋_GBK" w:eastAsia="方正仿宋_GBK" w:cs="方正仿宋_GBK"/>
          <w:sz w:val="32"/>
          <w:szCs w:val="32"/>
          <w:lang w:val="en-US" w:eastAsia="zh-CN"/>
        </w:rPr>
        <w:t>2次的</w:t>
      </w:r>
      <w:r>
        <w:rPr>
          <w:rFonts w:hint="eastAsia" w:ascii="方正仿宋_GBK" w:hAnsi="方正仿宋_GBK" w:eastAsia="方正仿宋_GBK" w:cs="方正仿宋_GBK"/>
          <w:sz w:val="32"/>
          <w:szCs w:val="32"/>
          <w:lang w:eastAsia="zh-CN"/>
        </w:rPr>
        <w:t>洒水作业任务</w:t>
      </w:r>
      <w:r>
        <w:rPr>
          <w:rFonts w:hint="eastAsia" w:ascii="方正仿宋_GBK" w:hAnsi="方正仿宋_GBK" w:eastAsia="方正仿宋_GBK" w:cs="方正仿宋_GBK"/>
          <w:color w:val="000000"/>
          <w:sz w:val="32"/>
          <w:szCs w:val="32"/>
        </w:rPr>
        <w:t>。根据评分标准，该项不扣分。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该指标绩效评价综合得分为</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2、清扫作业完成率</w:t>
      </w:r>
      <w:r>
        <w:rPr>
          <w:rFonts w:hint="eastAsia" w:ascii="方正仿宋_GBK" w:hAnsi="方正仿宋_GBK" w:eastAsia="方正仿宋_GBK" w:cs="方正仿宋_GBK"/>
          <w:sz w:val="32"/>
          <w:szCs w:val="32"/>
        </w:rPr>
        <w:t>（满分</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分）</w:t>
      </w:r>
      <w:r>
        <w:rPr>
          <w:rFonts w:hint="eastAsia" w:ascii="方正仿宋_GBK" w:hAnsi="方正仿宋_GBK" w:eastAsia="方正仿宋_GBK" w:cs="方正仿宋_GBK"/>
          <w:sz w:val="32"/>
          <w:szCs w:val="32"/>
          <w:lang w:eastAsia="zh-CN"/>
        </w:rPr>
        <w:t>：清扫保洁市场化项目计划完成全区清扫保洁面积</w:t>
      </w:r>
      <w:r>
        <w:rPr>
          <w:rFonts w:hint="eastAsia" w:ascii="方正仿宋_GBK" w:hAnsi="方正仿宋_GBK" w:eastAsia="方正仿宋_GBK" w:cs="方正仿宋_GBK"/>
          <w:b w:val="0"/>
          <w:bCs w:val="0"/>
          <w:sz w:val="32"/>
          <w:szCs w:val="32"/>
          <w:lang w:val="en-US" w:eastAsia="zh-CN"/>
        </w:rPr>
        <w:t>1144.08</w:t>
      </w:r>
      <w:r>
        <w:rPr>
          <w:rFonts w:hint="eastAsia" w:ascii="方正仿宋_GBK" w:hAnsi="方正仿宋_GBK" w:eastAsia="方正仿宋_GBK" w:cs="方正仿宋_GBK"/>
          <w:sz w:val="32"/>
          <w:szCs w:val="32"/>
          <w:lang w:eastAsia="zh-CN"/>
        </w:rPr>
        <w:t>万平方米，实际完成全区清扫保洁面积</w:t>
      </w:r>
      <w:r>
        <w:rPr>
          <w:rFonts w:hint="eastAsia" w:ascii="方正仿宋_GBK" w:hAnsi="方正仿宋_GBK" w:eastAsia="方正仿宋_GBK" w:cs="方正仿宋_GBK"/>
          <w:b w:val="0"/>
          <w:bCs w:val="0"/>
          <w:sz w:val="32"/>
          <w:szCs w:val="32"/>
          <w:lang w:val="en-US" w:eastAsia="zh-CN"/>
        </w:rPr>
        <w:t>1144.08</w:t>
      </w:r>
      <w:r>
        <w:rPr>
          <w:rFonts w:hint="eastAsia" w:ascii="方正仿宋_GBK" w:hAnsi="方正仿宋_GBK" w:eastAsia="方正仿宋_GBK" w:cs="方正仿宋_GBK"/>
          <w:sz w:val="32"/>
          <w:szCs w:val="32"/>
          <w:lang w:eastAsia="zh-CN"/>
        </w:rPr>
        <w:t>万平方米，实际完成率为100%。</w:t>
      </w:r>
      <w:r>
        <w:rPr>
          <w:rFonts w:hint="eastAsia" w:ascii="方正仿宋_GBK" w:hAnsi="方正仿宋_GBK" w:eastAsia="方正仿宋_GBK" w:cs="方正仿宋_GBK"/>
          <w:color w:val="000000"/>
          <w:sz w:val="32"/>
          <w:szCs w:val="32"/>
        </w:rPr>
        <w:t>根据评分标准，该项不扣分。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该指标绩效评价综合得分为</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、质量达标（满分</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分）：2020年渝东北三峡库区城镇群和渝东南武陵山区城镇群</w:t>
      </w:r>
      <w:r>
        <w:rPr>
          <w:rFonts w:hint="eastAsia" w:ascii="方正仿宋_GBK" w:hAnsi="方正仿宋_GBK" w:eastAsia="方正仿宋_GBK" w:cs="方正仿宋_GBK"/>
          <w:sz w:val="32"/>
          <w:szCs w:val="32"/>
          <w:lang w:eastAsia="zh-CN"/>
        </w:rPr>
        <w:t>日常管理工作考评</w:t>
      </w:r>
      <w:r>
        <w:rPr>
          <w:rFonts w:hint="eastAsia" w:ascii="方正仿宋_GBK" w:hAnsi="方正仿宋_GBK" w:eastAsia="方正仿宋_GBK" w:cs="方正仿宋_GBK"/>
          <w:sz w:val="32"/>
          <w:szCs w:val="32"/>
        </w:rPr>
        <w:t>第二季度万州区综合排名第三；第三季度综合排名第六；第四季度综合排名第四。根据评分标准，该项扣</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该指标绩效评价综合得分为</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、完成及时性（满分</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分）：2020年三个标段清扫保洁均在规定时间内完成作业清扫。根据评分标准，该项不扣分。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该指标绩效评价综合得分为</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、成本节约率（</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分）：</w:t>
      </w:r>
      <w:r>
        <w:rPr>
          <w:rFonts w:hint="eastAsia" w:ascii="方正仿宋_GBK" w:hAnsi="方正仿宋_GBK" w:eastAsia="方正仿宋_GBK" w:cs="方正仿宋_GBK"/>
          <w:sz w:val="32"/>
          <w:szCs w:val="32"/>
          <w:lang w:eastAsia="zh-CN"/>
        </w:rPr>
        <w:t>清扫保洁市场化项目</w:t>
      </w:r>
      <w:r>
        <w:rPr>
          <w:rFonts w:hint="eastAsia" w:ascii="方正仿宋_GBK" w:hAnsi="方正仿宋_GBK" w:eastAsia="方正仿宋_GBK" w:cs="方正仿宋_GBK"/>
          <w:sz w:val="32"/>
          <w:szCs w:val="32"/>
        </w:rPr>
        <w:t>计划完成成本7647.</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4万元，实际完成成本758</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0万元，</w:t>
      </w:r>
      <w:r>
        <w:rPr>
          <w:rFonts w:hint="eastAsia" w:ascii="方正仿宋_GBK" w:hAnsi="方正仿宋_GBK" w:eastAsia="方正仿宋_GBK" w:cs="方正仿宋_GBK"/>
          <w:sz w:val="32"/>
          <w:szCs w:val="32"/>
          <w:lang w:eastAsia="zh-CN"/>
        </w:rPr>
        <w:t>成本节约率为</w:t>
      </w:r>
      <w:r>
        <w:rPr>
          <w:rFonts w:hint="eastAsia" w:ascii="方正仿宋_GBK" w:hAnsi="方正仿宋_GBK" w:eastAsia="方正仿宋_GBK" w:cs="方正仿宋_GBK"/>
          <w:sz w:val="32"/>
          <w:szCs w:val="32"/>
          <w:lang w:val="en-US" w:eastAsia="zh-CN"/>
        </w:rPr>
        <w:t>0.84%</w:t>
      </w:r>
      <w:r>
        <w:rPr>
          <w:rFonts w:hint="eastAsia" w:ascii="方正仿宋_GBK" w:hAnsi="方正仿宋_GBK" w:eastAsia="方正仿宋_GBK" w:cs="方正仿宋_GBK"/>
          <w:sz w:val="32"/>
          <w:szCs w:val="32"/>
        </w:rPr>
        <w:t>。根据评分标准，该项不扣分。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该指标绩效评价综合得分为</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分。</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效果分析（满分</w:t>
      </w:r>
      <w:r>
        <w:rPr>
          <w:rFonts w:hint="eastAsia" w:ascii="方正楷体_GBK" w:hAnsi="方正楷体_GBK" w:eastAsia="方正楷体_GBK" w:cs="方正楷体_GBK"/>
          <w:sz w:val="32"/>
          <w:szCs w:val="32"/>
          <w:lang w:val="en-US" w:eastAsia="zh-CN"/>
        </w:rPr>
        <w:t>30</w:t>
      </w:r>
      <w:r>
        <w:rPr>
          <w:rFonts w:hint="eastAsia" w:ascii="方正楷体_GBK" w:hAnsi="方正楷体_GBK" w:eastAsia="方正楷体_GBK" w:cs="方正楷体_GBK"/>
          <w:sz w:val="32"/>
          <w:szCs w:val="32"/>
        </w:rPr>
        <w:t>分，实际得</w:t>
      </w:r>
      <w:r>
        <w:rPr>
          <w:rFonts w:hint="eastAsia" w:ascii="方正楷体_GBK" w:hAnsi="方正楷体_GBK" w:eastAsia="方正楷体_GBK" w:cs="方正楷体_GBK"/>
          <w:sz w:val="32"/>
          <w:szCs w:val="32"/>
          <w:lang w:val="en-US" w:eastAsia="zh-CN"/>
        </w:rPr>
        <w:t>29.76</w:t>
      </w:r>
      <w:r>
        <w:rPr>
          <w:rFonts w:hint="eastAsia" w:ascii="方正楷体_GBK" w:hAnsi="方正楷体_GBK" w:eastAsia="方正楷体_GBK" w:cs="方正楷体_GBK"/>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color w:val="000000"/>
          <w:sz w:val="32"/>
          <w:szCs w:val="32"/>
        </w:rPr>
        <w:t>社</w:t>
      </w:r>
      <w:r>
        <w:rPr>
          <w:rFonts w:hint="eastAsia" w:ascii="方正仿宋_GBK" w:hAnsi="方正仿宋_GBK" w:eastAsia="方正仿宋_GBK" w:cs="方正仿宋_GBK"/>
          <w:color w:val="000000"/>
          <w:sz w:val="32"/>
          <w:szCs w:val="32"/>
          <w:highlight w:val="none"/>
        </w:rPr>
        <w:t>会效益</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分）：清扫保洁市场化促进了城市环境优美、城市品位与城市形象的提升；提高了万州区在渝东北三峡库区城镇群和渝东南武陵山区城镇群综合考评排名。</w:t>
      </w:r>
      <w:r>
        <w:rPr>
          <w:rFonts w:hint="eastAsia" w:ascii="方正仿宋_GBK" w:hAnsi="方正仿宋_GBK" w:eastAsia="方正仿宋_GBK" w:cs="方正仿宋_GBK"/>
          <w:color w:val="000000"/>
          <w:sz w:val="32"/>
          <w:szCs w:val="32"/>
        </w:rPr>
        <w:t>根据评分标准，该项不扣分。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该指标绩效评价综合得分为</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w:t>
      </w:r>
      <w:r>
        <w:rPr>
          <w:rFonts w:hint="eastAsia" w:ascii="方正仿宋_GBK" w:hAnsi="方正仿宋_GBK" w:eastAsia="方正仿宋_GBK" w:cs="方正仿宋_GBK"/>
          <w:sz w:val="32"/>
          <w:szCs w:val="32"/>
        </w:rPr>
        <w:t>生态效益</w:t>
      </w:r>
      <w:r>
        <w:rPr>
          <w:rFonts w:hint="eastAsia" w:ascii="方正仿宋_GBK" w:hAnsi="方正仿宋_GBK" w:eastAsia="方正仿宋_GBK" w:cs="方正仿宋_GBK"/>
          <w:color w:val="000000"/>
          <w:sz w:val="32"/>
          <w:szCs w:val="32"/>
          <w:highlight w:val="none"/>
        </w:rPr>
        <w:t>（</w:t>
      </w:r>
      <w:r>
        <w:rPr>
          <w:rFonts w:hint="eastAsia" w:ascii="方正仿宋_GBK" w:hAnsi="方正仿宋_GBK" w:eastAsia="方正仿宋_GBK" w:cs="方正仿宋_GBK"/>
          <w:color w:val="000000"/>
          <w:sz w:val="32"/>
          <w:szCs w:val="32"/>
          <w:highlight w:val="none"/>
          <w:lang w:val="en-US" w:eastAsia="zh-CN"/>
        </w:rPr>
        <w:t>7</w:t>
      </w:r>
      <w:r>
        <w:rPr>
          <w:rFonts w:hint="eastAsia" w:ascii="方正仿宋_GBK" w:hAnsi="方正仿宋_GBK" w:eastAsia="方正仿宋_GBK" w:cs="方正仿宋_GBK"/>
          <w:color w:val="000000"/>
          <w:sz w:val="32"/>
          <w:szCs w:val="32"/>
          <w:highlight w:val="none"/>
        </w:rPr>
        <w:t>分）：项目的实施对生态环境具有很大的促进作用，改善了城市环境卫生，提高了城市空气质量，为广大市民创造了一个良好的生产生活环境。</w:t>
      </w:r>
      <w:r>
        <w:rPr>
          <w:rFonts w:hint="eastAsia" w:ascii="方正仿宋_GBK" w:hAnsi="方正仿宋_GBK" w:eastAsia="方正仿宋_GBK" w:cs="方正仿宋_GBK"/>
          <w:color w:val="000000"/>
          <w:sz w:val="32"/>
          <w:szCs w:val="32"/>
        </w:rPr>
        <w:t>根据评分标准，该项不扣分。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该指标绩效评价综合得分为</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3、可持续性（</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分）：万州区环卫</w:t>
      </w:r>
      <w:r>
        <w:rPr>
          <w:rFonts w:hint="eastAsia" w:ascii="方正仿宋_GBK" w:hAnsi="方正仿宋_GBK" w:eastAsia="方正仿宋_GBK" w:cs="方正仿宋_GBK"/>
          <w:sz w:val="32"/>
          <w:szCs w:val="32"/>
          <w:lang w:eastAsia="zh-CN"/>
        </w:rPr>
        <w:t>管理中心</w:t>
      </w:r>
      <w:r>
        <w:rPr>
          <w:rFonts w:hint="eastAsia" w:ascii="方正仿宋_GBK" w:hAnsi="方正仿宋_GBK" w:eastAsia="方正仿宋_GBK" w:cs="方正仿宋_GBK"/>
          <w:sz w:val="32"/>
          <w:szCs w:val="32"/>
        </w:rPr>
        <w:t>通过加强环卫工作日常精细化管理，显著提高了万州区城市卫生管理水平，垃圾收运</w:t>
      </w:r>
      <w:r>
        <w:rPr>
          <w:rFonts w:hint="eastAsia" w:ascii="方正仿宋_GBK" w:hAnsi="方正仿宋_GBK" w:eastAsia="方正仿宋_GBK" w:cs="方正仿宋_GBK"/>
          <w:sz w:val="32"/>
          <w:szCs w:val="32"/>
          <w:lang w:eastAsia="zh-CN"/>
        </w:rPr>
        <w:t>较</w:t>
      </w:r>
      <w:r>
        <w:rPr>
          <w:rFonts w:hint="eastAsia" w:ascii="方正仿宋_GBK" w:hAnsi="方正仿宋_GBK" w:eastAsia="方正仿宋_GBK" w:cs="方正仿宋_GBK"/>
          <w:sz w:val="32"/>
          <w:szCs w:val="32"/>
        </w:rPr>
        <w:t>规范、环卫设施及垃圾箱摆放有序、机械化冲洗水平提高。根据评分标准，该项</w:t>
      </w:r>
      <w:r>
        <w:rPr>
          <w:rFonts w:hint="eastAsia" w:ascii="方正仿宋_GBK" w:hAnsi="方正仿宋_GBK" w:eastAsia="方正仿宋_GBK" w:cs="方正仿宋_GBK"/>
          <w:sz w:val="32"/>
          <w:szCs w:val="32"/>
          <w:lang w:eastAsia="zh-CN"/>
        </w:rPr>
        <w:t>不</w:t>
      </w:r>
      <w:r>
        <w:rPr>
          <w:rFonts w:hint="eastAsia" w:ascii="方正仿宋_GBK" w:hAnsi="方正仿宋_GBK" w:eastAsia="方正仿宋_GBK" w:cs="方正仿宋_GBK"/>
          <w:sz w:val="32"/>
          <w:szCs w:val="32"/>
        </w:rPr>
        <w:t>扣分。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该指标绩效评价综合得分为</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4</w:t>
      </w:r>
      <w:r>
        <w:rPr>
          <w:rFonts w:hint="eastAsia" w:ascii="方正仿宋_GBK" w:hAnsi="方正仿宋_GBK" w:eastAsia="方正仿宋_GBK" w:cs="方正仿宋_GBK"/>
          <w:sz w:val="32"/>
          <w:szCs w:val="32"/>
          <w:highlight w:val="none"/>
        </w:rPr>
        <w:t>、社会公众服务对象或受益人满意度（满分</w:t>
      </w:r>
      <w:r>
        <w:rPr>
          <w:rFonts w:hint="eastAsia" w:ascii="方正仿宋_GBK" w:hAnsi="方正仿宋_GBK" w:eastAsia="方正仿宋_GBK" w:cs="方正仿宋_GBK"/>
          <w:sz w:val="32"/>
          <w:szCs w:val="32"/>
          <w:highlight w:val="none"/>
          <w:lang w:val="en-US" w:eastAsia="zh-CN"/>
        </w:rPr>
        <w:t>8</w:t>
      </w:r>
      <w:r>
        <w:rPr>
          <w:rFonts w:hint="eastAsia" w:ascii="方正仿宋_GBK" w:hAnsi="方正仿宋_GBK" w:eastAsia="方正仿宋_GBK" w:cs="方正仿宋_GBK"/>
          <w:sz w:val="32"/>
          <w:szCs w:val="32"/>
          <w:highlight w:val="none"/>
        </w:rPr>
        <w:t>分）：</w:t>
      </w:r>
      <w:r>
        <w:rPr>
          <w:rFonts w:hint="eastAsia" w:ascii="方正仿宋_GBK" w:hAnsi="方正仿宋_GBK" w:eastAsia="方正仿宋_GBK" w:cs="方正仿宋_GBK"/>
          <w:sz w:val="32"/>
          <w:szCs w:val="32"/>
          <w:highlight w:val="none"/>
          <w:lang w:eastAsia="zh-CN"/>
        </w:rPr>
        <w:t>清扫保洁市场化项目</w:t>
      </w:r>
      <w:r>
        <w:rPr>
          <w:rFonts w:hint="eastAsia" w:ascii="方正仿宋_GBK" w:hAnsi="方正仿宋_GBK" w:eastAsia="方正仿宋_GBK" w:cs="方正仿宋_GBK"/>
          <w:sz w:val="32"/>
          <w:szCs w:val="32"/>
          <w:highlight w:val="none"/>
        </w:rPr>
        <w:t>调查问卷</w:t>
      </w:r>
      <w:r>
        <w:rPr>
          <w:rFonts w:hint="eastAsia" w:ascii="方正仿宋_GBK" w:hAnsi="方正仿宋_GBK" w:eastAsia="方正仿宋_GBK" w:cs="方正仿宋_GBK"/>
          <w:sz w:val="32"/>
          <w:szCs w:val="32"/>
          <w:highlight w:val="none"/>
          <w:lang w:val="en-US" w:eastAsia="zh-CN"/>
        </w:rPr>
        <w:t>2605人</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eastAsia="zh-CN"/>
        </w:rPr>
        <w:t>受访满意人数为</w:t>
      </w:r>
      <w:r>
        <w:rPr>
          <w:rFonts w:hint="eastAsia" w:ascii="方正仿宋_GBK" w:hAnsi="方正仿宋_GBK" w:eastAsia="方正仿宋_GBK" w:cs="方正仿宋_GBK"/>
          <w:sz w:val="32"/>
          <w:szCs w:val="32"/>
          <w:highlight w:val="none"/>
          <w:lang w:val="en-US" w:eastAsia="zh-CN"/>
        </w:rPr>
        <w:t>2528</w:t>
      </w:r>
      <w:r>
        <w:rPr>
          <w:rFonts w:hint="eastAsia" w:ascii="方正仿宋_GBK" w:hAnsi="方正仿宋_GBK" w:eastAsia="方正仿宋_GBK" w:cs="方正仿宋_GBK"/>
          <w:sz w:val="32"/>
          <w:szCs w:val="32"/>
          <w:highlight w:val="none"/>
          <w:lang w:eastAsia="zh-CN"/>
        </w:rPr>
        <w:t>人，评分值=（2528/2605）*8=7.76</w:t>
      </w:r>
      <w:r>
        <w:rPr>
          <w:rFonts w:hint="eastAsia" w:ascii="方正仿宋_GBK" w:hAnsi="方正仿宋_GBK" w:eastAsia="方正仿宋_GBK" w:cs="方正仿宋_GBK"/>
          <w:sz w:val="32"/>
          <w:szCs w:val="32"/>
          <w:highlight w:val="none"/>
        </w:rPr>
        <w:t>。根据评分标准，该项</w:t>
      </w:r>
      <w:r>
        <w:rPr>
          <w:rFonts w:hint="eastAsia" w:ascii="方正仿宋_GBK" w:hAnsi="方正仿宋_GBK" w:eastAsia="方正仿宋_GBK" w:cs="方正仿宋_GBK"/>
          <w:sz w:val="32"/>
          <w:szCs w:val="32"/>
          <w:highlight w:val="none"/>
          <w:lang w:eastAsia="zh-CN"/>
        </w:rPr>
        <w:t>实得分</w:t>
      </w:r>
      <w:r>
        <w:rPr>
          <w:rFonts w:hint="eastAsia" w:ascii="方正仿宋_GBK" w:hAnsi="方正仿宋_GBK" w:eastAsia="方正仿宋_GBK" w:cs="方正仿宋_GBK"/>
          <w:sz w:val="32"/>
          <w:szCs w:val="32"/>
          <w:highlight w:val="none"/>
          <w:lang w:val="en-US" w:eastAsia="zh-CN"/>
        </w:rPr>
        <w:t>7.76分</w:t>
      </w:r>
      <w:r>
        <w:rPr>
          <w:rFonts w:hint="eastAsia" w:ascii="方正仿宋_GBK" w:hAnsi="方正仿宋_GBK" w:eastAsia="方正仿宋_GBK" w:cs="方正仿宋_GBK"/>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该指标绩效评价综合得分为</w:t>
      </w:r>
      <w:r>
        <w:rPr>
          <w:rFonts w:hint="eastAsia" w:ascii="方正仿宋_GBK" w:hAnsi="方正仿宋_GBK" w:eastAsia="方正仿宋_GBK" w:cs="方正仿宋_GBK"/>
          <w:sz w:val="32"/>
          <w:szCs w:val="32"/>
          <w:lang w:val="en-US" w:eastAsia="zh-CN"/>
        </w:rPr>
        <w:t>7.76</w:t>
      </w:r>
      <w:r>
        <w:rPr>
          <w:rFonts w:hint="eastAsia" w:ascii="方正仿宋_GBK" w:hAnsi="方正仿宋_GBK" w:eastAsia="方正仿宋_GBK" w:cs="方正仿宋_GBK"/>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5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五</w:t>
      </w:r>
      <w:r>
        <w:rPr>
          <w:rFonts w:hint="eastAsia" w:ascii="方正黑体_GBK" w:hAnsi="方正黑体_GBK" w:eastAsia="方正黑体_GBK" w:cs="方正黑体_GBK"/>
          <w:b w:val="0"/>
          <w:bCs w:val="0"/>
          <w:sz w:val="32"/>
          <w:szCs w:val="32"/>
        </w:rPr>
        <w:t>、</w:t>
      </w:r>
      <w:r>
        <w:rPr>
          <w:rFonts w:hint="eastAsia" w:ascii="方正黑体_GBK" w:hAnsi="方正黑体_GBK" w:eastAsia="方正黑体_GBK" w:cs="方正黑体_GBK"/>
          <w:b w:val="0"/>
          <w:bCs w:val="0"/>
          <w:sz w:val="32"/>
          <w:szCs w:val="32"/>
        </w:rPr>
        <w:t>存在的问题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rPr>
        <w:t>（一）</w:t>
      </w:r>
      <w:r>
        <w:rPr>
          <w:rFonts w:hint="eastAsia" w:ascii="方正楷体_GBK" w:hAnsi="方正楷体_GBK" w:eastAsia="方正楷体_GBK" w:cs="方正楷体_GBK"/>
          <w:sz w:val="32"/>
          <w:szCs w:val="32"/>
          <w:lang w:eastAsia="zh-CN"/>
        </w:rPr>
        <w:t>未按合同约定时间收取中标单位履约保证金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周家坝街道、沙河街道、天城镇、钟鼓楼街道</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color w:val="000000"/>
          <w:sz w:val="32"/>
          <w:szCs w:val="32"/>
        </w:rPr>
        <w:t>陈家坝</w:t>
      </w:r>
      <w:r>
        <w:rPr>
          <w:rFonts w:hint="eastAsia" w:ascii="方正仿宋_GBK" w:hAnsi="方正仿宋_GBK" w:eastAsia="方正仿宋_GBK" w:cs="方正仿宋_GBK"/>
          <w:color w:val="000000"/>
          <w:sz w:val="32"/>
          <w:szCs w:val="32"/>
          <w:lang w:eastAsia="zh-CN"/>
        </w:rPr>
        <w:t>街道</w:t>
      </w:r>
      <w:r>
        <w:rPr>
          <w:rFonts w:hint="eastAsia" w:ascii="方正仿宋_GBK" w:hAnsi="方正仿宋_GBK" w:eastAsia="方正仿宋_GBK" w:cs="方正仿宋_GBK"/>
          <w:color w:val="000000"/>
          <w:sz w:val="32"/>
          <w:szCs w:val="32"/>
        </w:rPr>
        <w:t>、百安坝</w:t>
      </w:r>
      <w:r>
        <w:rPr>
          <w:rFonts w:hint="eastAsia" w:ascii="方正仿宋_GBK" w:hAnsi="方正仿宋_GBK" w:eastAsia="方正仿宋_GBK" w:cs="方正仿宋_GBK"/>
          <w:color w:val="000000"/>
          <w:sz w:val="32"/>
          <w:szCs w:val="32"/>
          <w:lang w:eastAsia="zh-CN"/>
        </w:rPr>
        <w:t>街道</w:t>
      </w:r>
      <w:r>
        <w:rPr>
          <w:rFonts w:hint="eastAsia" w:ascii="方正仿宋_GBK" w:hAnsi="方正仿宋_GBK" w:eastAsia="方正仿宋_GBK" w:cs="方正仿宋_GBK"/>
          <w:color w:val="000000"/>
          <w:sz w:val="32"/>
          <w:szCs w:val="32"/>
        </w:rPr>
        <w:t>、五桥</w:t>
      </w:r>
      <w:r>
        <w:rPr>
          <w:rFonts w:hint="eastAsia" w:ascii="方正仿宋_GBK" w:hAnsi="方正仿宋_GBK" w:eastAsia="方正仿宋_GBK" w:cs="方正仿宋_GBK"/>
          <w:color w:val="000000"/>
          <w:sz w:val="32"/>
          <w:szCs w:val="32"/>
          <w:lang w:eastAsia="zh-CN"/>
        </w:rPr>
        <w:t>街道</w:t>
      </w:r>
      <w:r>
        <w:rPr>
          <w:rFonts w:hint="eastAsia" w:ascii="方正仿宋_GBK" w:hAnsi="方正仿宋_GBK" w:eastAsia="方正仿宋_GBK" w:cs="方正仿宋_GBK"/>
          <w:color w:val="000000"/>
          <w:sz w:val="32"/>
          <w:szCs w:val="32"/>
        </w:rPr>
        <w:t>、龙都</w:t>
      </w:r>
      <w:r>
        <w:rPr>
          <w:rFonts w:hint="eastAsia" w:ascii="方正仿宋_GBK" w:hAnsi="方正仿宋_GBK" w:eastAsia="方正仿宋_GBK" w:cs="方正仿宋_GBK"/>
          <w:color w:val="000000"/>
          <w:sz w:val="32"/>
          <w:szCs w:val="32"/>
          <w:lang w:eastAsia="zh-CN"/>
        </w:rPr>
        <w:t>街道</w:t>
      </w:r>
      <w:r>
        <w:rPr>
          <w:rFonts w:hint="eastAsia" w:ascii="方正仿宋_GBK" w:hAnsi="方正仿宋_GBK" w:eastAsia="方正仿宋_GBK" w:cs="方正仿宋_GBK"/>
          <w:color w:val="000000"/>
          <w:sz w:val="32"/>
          <w:szCs w:val="32"/>
        </w:rPr>
        <w:t>、双河口</w:t>
      </w:r>
      <w:r>
        <w:rPr>
          <w:rFonts w:hint="eastAsia" w:ascii="方正仿宋_GBK" w:hAnsi="方正仿宋_GBK" w:eastAsia="方正仿宋_GBK" w:cs="方正仿宋_GBK"/>
          <w:color w:val="000000"/>
          <w:sz w:val="32"/>
          <w:szCs w:val="32"/>
          <w:lang w:eastAsia="zh-CN"/>
        </w:rPr>
        <w:t>街道</w:t>
      </w:r>
      <w:r>
        <w:rPr>
          <w:rFonts w:hint="eastAsia" w:ascii="方正仿宋_GBK" w:hAnsi="方正仿宋_GBK" w:eastAsia="方正仿宋_GBK" w:cs="方正仿宋_GBK"/>
          <w:color w:val="000000"/>
          <w:sz w:val="32"/>
          <w:szCs w:val="32"/>
        </w:rPr>
        <w:t>、牌楼</w:t>
      </w:r>
      <w:r>
        <w:rPr>
          <w:rFonts w:hint="eastAsia" w:ascii="方正仿宋_GBK" w:hAnsi="方正仿宋_GBK" w:eastAsia="方正仿宋_GBK" w:cs="方正仿宋_GBK"/>
          <w:color w:val="000000"/>
          <w:sz w:val="32"/>
          <w:szCs w:val="32"/>
          <w:lang w:eastAsia="zh-CN"/>
        </w:rPr>
        <w:t>街道</w:t>
      </w:r>
      <w:r>
        <w:rPr>
          <w:rFonts w:hint="eastAsia" w:ascii="方正仿宋_GBK" w:hAnsi="方正仿宋_GBK" w:eastAsia="方正仿宋_GBK" w:cs="方正仿宋_GBK"/>
          <w:color w:val="000000"/>
          <w:sz w:val="32"/>
          <w:szCs w:val="32"/>
        </w:rPr>
        <w:t>、高笋塘</w:t>
      </w:r>
      <w:r>
        <w:rPr>
          <w:rFonts w:hint="eastAsia" w:ascii="方正仿宋_GBK" w:hAnsi="方正仿宋_GBK" w:eastAsia="方正仿宋_GBK" w:cs="方正仿宋_GBK"/>
          <w:color w:val="000000"/>
          <w:sz w:val="32"/>
          <w:szCs w:val="32"/>
          <w:lang w:eastAsia="zh-CN"/>
        </w:rPr>
        <w:t>街道</w:t>
      </w:r>
      <w:r>
        <w:rPr>
          <w:rFonts w:hint="eastAsia" w:ascii="方正仿宋_GBK" w:hAnsi="方正仿宋_GBK" w:eastAsia="方正仿宋_GBK" w:cs="方正仿宋_GBK"/>
          <w:color w:val="000000"/>
          <w:sz w:val="32"/>
          <w:szCs w:val="32"/>
        </w:rPr>
        <w:t>、太白街道、高峰镇</w:t>
      </w:r>
      <w:r>
        <w:rPr>
          <w:rFonts w:hint="eastAsia" w:ascii="方正仿宋_GBK" w:hAnsi="方正仿宋_GBK" w:eastAsia="方正仿宋_GBK" w:cs="方正仿宋_GBK"/>
          <w:color w:val="000000"/>
          <w:sz w:val="32"/>
          <w:szCs w:val="32"/>
          <w:lang w:eastAsia="zh-CN"/>
        </w:rPr>
        <w:t>在与中标书单位签订清扫保洁市场化采购合同后均未在合同约定的</w:t>
      </w:r>
      <w:r>
        <w:rPr>
          <w:rFonts w:hint="eastAsia" w:ascii="方正仿宋_GBK" w:hAnsi="方正仿宋_GBK" w:eastAsia="方正仿宋_GBK" w:cs="方正仿宋_GBK"/>
          <w:color w:val="000000"/>
          <w:sz w:val="32"/>
          <w:szCs w:val="32"/>
          <w:lang w:val="en-US" w:eastAsia="zh-CN"/>
        </w:rPr>
        <w:t>30天内收取中标单位履约保证金共计1,086.96万元。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w:t>
      </w:r>
      <w:r>
        <w:rPr>
          <w:rFonts w:hint="eastAsia" w:ascii="方正楷体_GBK" w:hAnsi="方正楷体_GBK" w:eastAsia="方正楷体_GBK" w:cs="方正楷体_GBK"/>
          <w:sz w:val="32"/>
          <w:szCs w:val="32"/>
          <w:lang w:eastAsia="zh-CN"/>
        </w:rPr>
        <w:t>未及时</w:t>
      </w:r>
      <w:r>
        <w:rPr>
          <w:rFonts w:hint="eastAsia" w:ascii="方正楷体_GBK" w:hAnsi="方正楷体_GBK" w:eastAsia="方正楷体_GBK" w:cs="方正楷体_GBK"/>
          <w:sz w:val="32"/>
          <w:szCs w:val="32"/>
          <w:lang w:eastAsia="zh-CN"/>
        </w:rPr>
        <w:t>开展</w:t>
      </w:r>
      <w:r>
        <w:rPr>
          <w:rFonts w:hint="eastAsia" w:ascii="方正楷体_GBK" w:hAnsi="方正楷体_GBK" w:eastAsia="方正楷体_GBK" w:cs="方正楷体_GBK"/>
          <w:sz w:val="32"/>
          <w:szCs w:val="32"/>
        </w:rPr>
        <w:t>绩效自评工作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经核实，项目工作完成后，城市管理局未及时</w:t>
      </w:r>
      <w:r>
        <w:rPr>
          <w:rFonts w:hint="eastAsia" w:ascii="方正仿宋_GBK" w:hAnsi="方正仿宋_GBK" w:eastAsia="方正仿宋_GBK" w:cs="方正仿宋_GBK"/>
          <w:sz w:val="32"/>
          <w:szCs w:val="32"/>
        </w:rPr>
        <w:t>开展自评</w:t>
      </w:r>
      <w:r>
        <w:rPr>
          <w:rFonts w:hint="eastAsia" w:ascii="方正仿宋_GBK" w:hAnsi="方正仿宋_GBK" w:eastAsia="方正仿宋_GBK" w:cs="方正仿宋_GBK"/>
          <w:sz w:val="32"/>
          <w:szCs w:val="32"/>
          <w:lang w:eastAsia="zh-CN"/>
        </w:rPr>
        <w:t>工作</w:t>
      </w:r>
      <w:r>
        <w:rPr>
          <w:rFonts w:hint="eastAsia" w:ascii="方正仿宋_GBK" w:hAnsi="方正仿宋_GBK" w:eastAsia="方正仿宋_GBK" w:cs="方正仿宋_GBK"/>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（三）个别区域垃圾</w:t>
      </w:r>
      <w:r>
        <w:rPr>
          <w:rFonts w:hint="eastAsia" w:ascii="方正楷体_GBK" w:hAnsi="方正楷体_GBK" w:eastAsia="方正楷体_GBK" w:cs="方正楷体_GBK"/>
          <w:sz w:val="32"/>
          <w:szCs w:val="32"/>
          <w:lang w:eastAsia="zh-CN"/>
        </w:rPr>
        <w:t>清运中掉落的垃圾清理不及时</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eastAsia="zh-CN"/>
        </w:rPr>
        <w:t>经实地调查了解，周家坝街道部分居民反映垃圾清运掉落的垃圾清理不够及时，垃圾桶未及时放回原处。</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5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六</w:t>
      </w:r>
      <w:r>
        <w:rPr>
          <w:rFonts w:hint="eastAsia" w:ascii="方正黑体_GBK" w:hAnsi="方正黑体_GBK" w:eastAsia="方正黑体_GBK" w:cs="方正黑体_GBK"/>
          <w:b w:val="0"/>
          <w:bCs w:val="0"/>
          <w:sz w:val="32"/>
          <w:szCs w:val="32"/>
        </w:rPr>
        <w:t>、</w:t>
      </w:r>
      <w:r>
        <w:rPr>
          <w:rFonts w:hint="eastAsia" w:ascii="方正黑体_GBK" w:hAnsi="方正黑体_GBK" w:eastAsia="方正黑体_GBK" w:cs="方正黑体_GBK"/>
          <w:b w:val="0"/>
          <w:bCs w:val="0"/>
          <w:sz w:val="32"/>
          <w:szCs w:val="32"/>
        </w:rPr>
        <w:t>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bookmarkStart w:id="0" w:name="_GoBack"/>
      <w:r>
        <w:rPr>
          <w:rFonts w:hint="eastAsia" w:ascii="方正仿宋_GBK" w:hAnsi="方正仿宋_GBK" w:eastAsia="方正仿宋_GBK" w:cs="方正仿宋_GBK"/>
          <w:sz w:val="32"/>
          <w:szCs w:val="32"/>
        </w:rPr>
        <w:t>（一</w:t>
      </w:r>
      <w:r>
        <w:rPr>
          <w:rFonts w:hint="eastAsia" w:ascii="方正仿宋_GBK" w:hAnsi="方正仿宋_GBK" w:eastAsia="方正仿宋_GBK" w:cs="方正仿宋_GBK"/>
          <w:sz w:val="32"/>
          <w:szCs w:val="32"/>
          <w:lang w:eastAsia="zh-CN"/>
        </w:rPr>
        <w:t>）建议万州区城市管理局监督清扫保洁市场化项目各镇街道严格按照招标文件及合同约定收取中标单位履约保证金</w:t>
      </w:r>
      <w:bookmarkEnd w:id="0"/>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（二）建议按照《万州区区级部门整体绩效管理办法（试行）》《万州区区级政策和项目预算绩效管理办法（试行）》《万州区区级预算绩效信息公开办法（试行）》（万州财预发</w:t>
      </w:r>
      <w:r>
        <w:rPr>
          <w:rFonts w:hint="eastAsia" w:ascii="方正仿宋_GBK" w:hAnsi="方正仿宋_GBK" w:eastAsia="方正仿宋_GBK" w:cs="方正仿宋_GBK"/>
          <w:sz w:val="32"/>
          <w:szCs w:val="32"/>
          <w:lang w:val="en-US" w:eastAsia="zh-CN"/>
        </w:rPr>
        <w:t>〔2020〕32号</w:t>
      </w:r>
      <w:r>
        <w:rPr>
          <w:rFonts w:hint="eastAsia" w:ascii="方正仿宋_GBK" w:hAnsi="方正仿宋_GBK" w:eastAsia="方正仿宋_GBK" w:cs="方正仿宋_GBK"/>
          <w:sz w:val="32"/>
          <w:szCs w:val="32"/>
          <w:lang w:eastAsia="zh-CN"/>
        </w:rPr>
        <w:t>）要求及时开展绩效自评。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（三）针对市民反映的问题，要求作业公司在垃圾清管理中对掉落的垃圾进行及时的清理。</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5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七</w:t>
      </w:r>
      <w:r>
        <w:rPr>
          <w:rFonts w:hint="eastAsia" w:ascii="方正黑体_GBK" w:hAnsi="方正黑体_GBK" w:eastAsia="方正黑体_GBK" w:cs="方正黑体_GBK"/>
          <w:b w:val="0"/>
          <w:bCs w:val="0"/>
          <w:sz w:val="32"/>
          <w:szCs w:val="32"/>
        </w:rPr>
        <w:t>、需要</w:t>
      </w:r>
      <w:r>
        <w:rPr>
          <w:rFonts w:hint="eastAsia" w:ascii="方正黑体_GBK" w:hAnsi="方正黑体_GBK" w:eastAsia="方正黑体_GBK" w:cs="方正黑体_GBK"/>
          <w:b w:val="0"/>
          <w:bCs w:val="0"/>
          <w:sz w:val="32"/>
          <w:szCs w:val="32"/>
        </w:rPr>
        <w:t>说明的其他事项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（一）本报告仅供委托单位使用，所以本报告的使用必须全面和完整，并结合绩效评价指标体系及评分标准来进行。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（二）本报告的所有数据及项目资料均系被评价单位提供，其真实性、准确性由被评价单位负责。</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5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800" w:firstLineChars="25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kern w:val="0"/>
          <w:sz w:val="32"/>
          <w:szCs w:val="32"/>
        </w:rPr>
        <w:t>万州区财政评审委托通知书复印件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清扫保洁市场化</w:t>
      </w:r>
      <w:r>
        <w:rPr>
          <w:rFonts w:hint="eastAsia" w:ascii="方正仿宋_GBK" w:hAnsi="方正仿宋_GBK" w:eastAsia="方正仿宋_GBK" w:cs="方正仿宋_GBK"/>
          <w:sz w:val="32"/>
          <w:szCs w:val="32"/>
        </w:rPr>
        <w:t>项目绩效评价指标体系及评价结果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3.本所营业执照复印件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4.本所执业证书复印件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5.中国注册会计师资格证书复印件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kern w:val="2"/>
          <w:sz w:val="32"/>
          <w:szCs w:val="32"/>
          <w:lang w:val="en-US" w:eastAsia="zh-CN" w:bidi="ar-SA"/>
        </w:rPr>
      </w:pPr>
      <w:r>
        <w:rPr>
          <w:rFonts w:hint="eastAsia" w:ascii="方正仿宋_GBK" w:hAnsi="方正仿宋_GBK" w:eastAsia="方正仿宋_GBK" w:cs="方正仿宋_GBK"/>
          <w:b w:val="0"/>
          <w:kern w:val="2"/>
          <w:sz w:val="32"/>
          <w:szCs w:val="32"/>
          <w:lang w:val="en-US" w:eastAsia="zh-CN" w:bidi="ar-SA"/>
        </w:rPr>
        <w:t>成都合立达会计师事务所        中国注册会计师：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kern w:val="2"/>
          <w:sz w:val="32"/>
          <w:szCs w:val="32"/>
          <w:lang w:val="en-US" w:eastAsia="zh-CN" w:bidi="ar-SA"/>
        </w:rPr>
      </w:pPr>
      <w:r>
        <w:rPr>
          <w:rFonts w:hint="eastAsia" w:ascii="方正仿宋_GBK" w:hAnsi="方正仿宋_GBK" w:eastAsia="方正仿宋_GBK" w:cs="方正仿宋_GBK"/>
          <w:b w:val="0"/>
          <w:kern w:val="2"/>
          <w:sz w:val="32"/>
          <w:szCs w:val="32"/>
          <w:lang w:val="en-US" w:eastAsia="zh-CN" w:bidi="ar-SA"/>
        </w:rPr>
        <w:t xml:space="preserve">中国 · 成都                  中国注册会计师：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kern w:val="2"/>
          <w:sz w:val="32"/>
          <w:szCs w:val="32"/>
          <w:lang w:val="en-US" w:eastAsia="zh-CN" w:bidi="ar-SA"/>
        </w:rPr>
      </w:pPr>
      <w:r>
        <w:rPr>
          <w:rFonts w:hint="eastAsia" w:ascii="方正仿宋_GBK" w:hAnsi="方正仿宋_GBK" w:eastAsia="方正仿宋_GBK" w:cs="方正仿宋_GBK"/>
          <w:b w:val="0"/>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kern w:val="2"/>
          <w:sz w:val="32"/>
          <w:szCs w:val="32"/>
          <w:lang w:val="en-US" w:eastAsia="zh-CN" w:bidi="ar-SA"/>
        </w:rPr>
        <w:t>2021年10月11日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PGothic">
    <w:panose1 w:val="020B0600070205080204"/>
    <w:charset w:val="80"/>
    <w:family w:val="swiss"/>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7B737B"/>
    <w:multiLevelType w:val="singleLevel"/>
    <w:tmpl w:val="DD7B737B"/>
    <w:lvl w:ilvl="0" w:tentative="0">
      <w:start w:val="2"/>
      <w:numFmt w:val="decimal"/>
      <w:suff w:val="nothing"/>
      <w:lvlText w:val="%1、"/>
      <w:lvlJc w:val="left"/>
    </w:lvl>
  </w:abstractNum>
  <w:abstractNum w:abstractNumId="1">
    <w:nsid w:val="DD85BB4E"/>
    <w:multiLevelType w:val="singleLevel"/>
    <w:tmpl w:val="DD85BB4E"/>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C134F4"/>
    <w:rsid w:val="277A22B5"/>
    <w:rsid w:val="32C134F4"/>
    <w:rsid w:val="70371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区城管局</Company>
  <Pages>1</Pages>
  <Words>0</Words>
  <Characters>0</Characters>
  <Lines>0</Lines>
  <Paragraphs>0</Paragraphs>
  <TotalTime>6</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2021-10-21T08:28:00Z</dcterms:created>
  <dc:creator>风行</dc:creator>
  <cp:lastModifiedBy>风行</cp:lastModifiedBy>
  <dcterms:modified xsi:type="dcterms:W3CDTF">2021-10-21T08:35:36Z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