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60" w:lineRule="exact"/>
        <w:jc w:val="center"/>
        <w:rPr>
          <w:rFonts w:hint="eastAsia" w:ascii="方正小标宋_GBK" w:hAnsi="Calibri" w:eastAsia="方正小标宋_GBK" w:cs="宋体"/>
          <w:kern w:val="0"/>
          <w:sz w:val="44"/>
          <w:szCs w:val="44"/>
        </w:rPr>
      </w:pPr>
      <w:r>
        <w:rPr>
          <w:rFonts w:hint="eastAsia" w:ascii="方正小标宋_GBK" w:hAnsi="Calibri" w:eastAsia="方正小标宋_GBK" w:cs="宋体"/>
          <w:kern w:val="0"/>
          <w:sz w:val="44"/>
          <w:szCs w:val="44"/>
        </w:rPr>
        <w:t>重庆市万州区城市管理局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shd w:val="clear" w:color="auto" w:fill="FFFFFF"/>
          <w:lang w:val="en-US" w:eastAsia="zh-CN"/>
        </w:rPr>
        <w:t>关于开展停车场数据实时采集及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shd w:val="clear" w:color="auto" w:fill="FFFFFF"/>
          <w:lang w:val="en-US" w:eastAsia="zh-CN"/>
        </w:rPr>
        <w:t>三级引导屏建设工作的通知</w:t>
      </w:r>
    </w:p>
    <w:p>
      <w:pPr>
        <w:pStyle w:val="2"/>
        <w:rPr>
          <w:rFonts w:hint="eastAsia"/>
          <w:lang w:val="en-US" w:eastAsia="zh-CN"/>
        </w:rPr>
      </w:pPr>
    </w:p>
    <w:p>
      <w:pPr>
        <w:spacing w:line="560" w:lineRule="exact"/>
        <w:jc w:val="center"/>
        <w:rPr>
          <w:rFonts w:hint="eastAsia" w:ascii="方正仿宋_GBK" w:eastAsia="方正仿宋_GBK"/>
          <w:sz w:val="32"/>
        </w:rPr>
      </w:pPr>
      <w:r>
        <w:rPr>
          <w:rFonts w:hint="eastAsia" w:ascii="方正仿宋_GBK" w:hAnsi="宋体" w:eastAsia="方正仿宋_GBK"/>
          <w:sz w:val="32"/>
          <w:szCs w:val="32"/>
        </w:rPr>
        <w:t>万州城管发〔2022〕</w:t>
      </w:r>
      <w:r>
        <w:rPr>
          <w:rFonts w:hint="eastAsia" w:ascii="方正仿宋_GBK" w:hAnsi="宋体" w:eastAsia="方正仿宋_GBK"/>
          <w:sz w:val="32"/>
          <w:szCs w:val="32"/>
          <w:lang w:val="en-US" w:eastAsia="zh-CN"/>
        </w:rPr>
        <w:t>126</w:t>
      </w:r>
      <w:r>
        <w:rPr>
          <w:rFonts w:hint="eastAsia" w:ascii="方正仿宋_GBK" w:hAnsi="宋体" w:eastAsia="方正仿宋_GBK"/>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各社会停车场：</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sz w:val="32"/>
          <w:szCs w:val="32"/>
          <w:lang w:eastAsia="zh-CN"/>
        </w:rPr>
      </w:pPr>
      <w:r>
        <w:rPr>
          <w:rFonts w:hint="eastAsia" w:ascii="方正仿宋_GBK" w:hAnsi="方正仿宋_GBK" w:eastAsia="方正仿宋_GBK" w:cs="方正仿宋_GBK"/>
          <w:sz w:val="32"/>
          <w:szCs w:val="32"/>
          <w:lang w:val="en-US" w:eastAsia="zh-CN"/>
        </w:rPr>
        <w:t>为加快智慧城市建设，</w:t>
      </w:r>
      <w:r>
        <w:rPr>
          <w:rFonts w:hint="eastAsia" w:ascii="方正仿宋_GBK" w:hAnsi="方正仿宋_GBK" w:eastAsia="方正仿宋_GBK" w:cs="方正仿宋_GBK"/>
          <w:sz w:val="32"/>
          <w:szCs w:val="32"/>
          <w:lang w:eastAsia="zh-CN"/>
        </w:rPr>
        <w:t>提升</w:t>
      </w:r>
      <w:r>
        <w:rPr>
          <w:rFonts w:hint="eastAsia" w:ascii="方正仿宋_GBK" w:hAnsi="方正仿宋_GBK" w:eastAsia="方正仿宋_GBK" w:cs="方正仿宋_GBK"/>
          <w:sz w:val="32"/>
          <w:szCs w:val="32"/>
        </w:rPr>
        <w:t>停车</w:t>
      </w:r>
      <w:r>
        <w:rPr>
          <w:rFonts w:hint="eastAsia" w:ascii="方正仿宋_GBK" w:hAnsi="方正仿宋_GBK" w:eastAsia="方正仿宋_GBK" w:cs="方正仿宋_GBK"/>
          <w:sz w:val="32"/>
          <w:szCs w:val="32"/>
          <w:lang w:eastAsia="zh-CN"/>
        </w:rPr>
        <w:t>场</w:t>
      </w:r>
      <w:r>
        <w:rPr>
          <w:rFonts w:hint="eastAsia" w:ascii="方正仿宋_GBK" w:hAnsi="方正仿宋_GBK" w:eastAsia="方正仿宋_GBK" w:cs="方正仿宋_GBK"/>
          <w:sz w:val="32"/>
          <w:szCs w:val="32"/>
        </w:rPr>
        <w:t>智能化</w:t>
      </w:r>
      <w:r>
        <w:rPr>
          <w:rFonts w:hint="eastAsia" w:ascii="方正仿宋_GBK" w:hAnsi="方正仿宋_GBK" w:eastAsia="方正仿宋_GBK" w:cs="方正仿宋_GBK"/>
          <w:sz w:val="32"/>
          <w:szCs w:val="32"/>
          <w:lang w:eastAsia="zh-CN"/>
        </w:rPr>
        <w:t>管理水平，</w:t>
      </w: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增加停车场线上及线下引流资源，</w:t>
      </w:r>
      <w:r>
        <w:rPr>
          <w:rFonts w:hint="eastAsia" w:ascii="方正仿宋_GBK" w:hAnsi="方正仿宋_GBK" w:eastAsia="方正仿宋_GBK" w:cs="方正仿宋_GBK"/>
          <w:sz w:val="32"/>
          <w:szCs w:val="32"/>
          <w:lang w:eastAsia="zh-CN"/>
        </w:rPr>
        <w:t>推动</w:t>
      </w:r>
      <w:r>
        <w:rPr>
          <w:rFonts w:hint="eastAsia" w:ascii="方正仿宋_GBK" w:hAnsi="方正仿宋_GBK" w:eastAsia="方正仿宋_GBK" w:cs="方正仿宋_GBK"/>
          <w:sz w:val="32"/>
          <w:szCs w:val="32"/>
        </w:rPr>
        <w:t>停车</w:t>
      </w:r>
      <w:r>
        <w:rPr>
          <w:rFonts w:hint="eastAsia" w:ascii="方正仿宋_GBK" w:hAnsi="方正仿宋_GBK" w:eastAsia="方正仿宋_GBK" w:cs="方正仿宋_GBK"/>
          <w:sz w:val="32"/>
          <w:szCs w:val="32"/>
          <w:lang w:eastAsia="zh-CN"/>
        </w:rPr>
        <w:t>引</w:t>
      </w:r>
      <w:r>
        <w:rPr>
          <w:rFonts w:hint="eastAsia" w:ascii="方正仿宋_GBK" w:hAnsi="方正仿宋_GBK" w:eastAsia="方正仿宋_GBK" w:cs="方正仿宋_GBK"/>
          <w:sz w:val="32"/>
          <w:szCs w:val="32"/>
        </w:rPr>
        <w:t>导、泊位共享、预约停车等智能化技术</w:t>
      </w:r>
      <w:r>
        <w:rPr>
          <w:rFonts w:hint="eastAsia" w:ascii="方正仿宋_GBK" w:hAnsi="方正仿宋_GBK" w:eastAsia="方正仿宋_GBK" w:cs="方正仿宋_GBK"/>
          <w:sz w:val="32"/>
          <w:szCs w:val="32"/>
          <w:lang w:eastAsia="zh-CN"/>
        </w:rPr>
        <w:t>应用，</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按照</w:t>
      </w:r>
      <w:r>
        <w:rPr>
          <w:rFonts w:hint="eastAsia" w:ascii="方正仿宋_GBK" w:hAnsi="方正仿宋_GBK" w:eastAsia="方正仿宋_GBK" w:cs="方正仿宋_GBK"/>
          <w:sz w:val="32"/>
          <w:szCs w:val="32"/>
        </w:rPr>
        <w:t>重庆市人民政府办公厅</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w:t>
      </w:r>
      <w:r>
        <w:rPr>
          <w:rFonts w:hint="eastAsia" w:ascii="方正仿宋_GBK" w:hAnsi="方正仿宋_GBK" w:eastAsia="方正仿宋_GBK" w:cs="方正仿宋_GBK"/>
          <w:sz w:val="32"/>
          <w:szCs w:val="32"/>
        </w:rPr>
        <w:t>关于印发重庆市城市停车设施发展实施方案的通知</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w:t>
      </w:r>
      <w:r>
        <w:rPr>
          <w:rFonts w:hint="eastAsia" w:ascii="方正仿宋_GBK" w:hAnsi="方正仿宋_GBK" w:eastAsia="方正仿宋_GBK" w:cs="方正仿宋_GBK"/>
          <w:sz w:val="32"/>
          <w:szCs w:val="32"/>
        </w:rPr>
        <w:t>渝府办发〔2022〕8号</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）、《关于进一步加强和改进中心城区停车管理工作的实施意见》（渝府办〔2021〕10号）等文件精神，现将</w:t>
      </w:r>
      <w:r>
        <w:rPr>
          <w:rFonts w:hint="eastAsia" w:ascii="方正仿宋_GBK" w:hAnsi="方正仿宋_GBK" w:eastAsia="方正仿宋_GBK" w:cs="方正仿宋_GBK"/>
          <w:sz w:val="32"/>
          <w:szCs w:val="32"/>
          <w:lang w:eastAsia="zh-CN"/>
        </w:rPr>
        <w:t>停车场</w:t>
      </w:r>
      <w:r>
        <w:rPr>
          <w:rFonts w:hint="eastAsia" w:ascii="方正仿宋_GBK" w:hAnsi="方正仿宋_GBK" w:eastAsia="方正仿宋_GBK" w:cs="方正仿宋_GBK"/>
          <w:sz w:val="32"/>
          <w:szCs w:val="32"/>
          <w:lang w:val="en-US" w:eastAsia="zh-CN"/>
        </w:rPr>
        <w:t>数据实时采集及三级引导屏建设工作</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相关事宜通知如下：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一、停车位数据采集工作。</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各社会</w:t>
      </w:r>
      <w:r>
        <w:rPr>
          <w:rFonts w:hint="eastAsia" w:ascii="方正仿宋_GBK" w:hAnsi="方正仿宋_GBK" w:eastAsia="方正仿宋_GBK" w:cs="方正仿宋_GBK"/>
          <w:sz w:val="32"/>
          <w:szCs w:val="32"/>
          <w:lang w:val="en-US" w:eastAsia="zh-CN"/>
        </w:rPr>
        <w:t>停车场停车位数据的实时采集、</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联网、接入工作由隶属于重庆建环实业集团有限公司的劢志城科技有限公司负责具体实施，实施时间从即日起至2022年12月31日止，劢志城科技有限公司免费提供停车位数据采集设备及出入口摄像机安装及联网，停车场经营管理单位应免费提供停车场所有出入口设备电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i w:val="0"/>
          <w:iCs w:val="0"/>
          <w:caps w:val="0"/>
          <w:color w:val="FF0000"/>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二、三级引导屏建设工作</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w:t>
      </w: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三级引导屏由停车场经营管理单位自行投资建设，原则上应建尽建。停车场经营管理单位在建设前应填报《万州区三级引导屏建设申报表》（详见附件1）报区城市管理局批准，建设标准详见附件2。三级引导屏</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建设完成时间为2023年3月31日。</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t>三、加强配合协作。</w:t>
      </w: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一是各社会停车场经营管理单位要高度重视，安排专人负责</w:t>
      </w:r>
      <w:r>
        <w:rPr>
          <w:rFonts w:hint="eastAsia" w:ascii="方正仿宋_GBK" w:hAnsi="方正仿宋_GBK" w:eastAsia="方正仿宋_GBK" w:cs="方正仿宋_GBK"/>
          <w:sz w:val="32"/>
          <w:szCs w:val="32"/>
          <w:lang w:eastAsia="zh-CN"/>
        </w:rPr>
        <w:t>停车场</w:t>
      </w:r>
      <w:r>
        <w:rPr>
          <w:rFonts w:hint="eastAsia" w:ascii="方正仿宋_GBK" w:hAnsi="方正仿宋_GBK" w:eastAsia="方正仿宋_GBK" w:cs="方正仿宋_GBK"/>
          <w:sz w:val="32"/>
          <w:szCs w:val="32"/>
          <w:lang w:val="en-US" w:eastAsia="zh-CN"/>
        </w:rPr>
        <w:t>数据实时采集及三级引导屏建设工作，并将负责人姓名、电话及时传给我局。二是</w:t>
      </w: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劢志城科技有限公司要及时与停车场经营管理单位联系，加快推进</w:t>
      </w:r>
      <w:r>
        <w:rPr>
          <w:rFonts w:hint="eastAsia" w:ascii="方正仿宋_GBK" w:hAnsi="方正仿宋_GBK" w:eastAsia="方正仿宋_GBK" w:cs="方正仿宋_GBK"/>
          <w:sz w:val="32"/>
          <w:szCs w:val="32"/>
          <w:lang w:eastAsia="zh-CN"/>
        </w:rPr>
        <w:t>停车场</w:t>
      </w:r>
      <w:r>
        <w:rPr>
          <w:rFonts w:hint="eastAsia" w:ascii="方正仿宋_GBK" w:hAnsi="方正仿宋_GBK" w:eastAsia="方正仿宋_GBK" w:cs="方正仿宋_GBK"/>
          <w:sz w:val="32"/>
          <w:szCs w:val="32"/>
          <w:lang w:val="en-US" w:eastAsia="zh-CN"/>
        </w:rPr>
        <w:t>数据实时采集工作，并为停车场三级引导屏建设提供技术支持。三是</w:t>
      </w: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停车场经营管理单位</w:t>
      </w:r>
      <w:r>
        <w:rPr>
          <w:rFonts w:hint="eastAsia" w:ascii="方正仿宋_GBK" w:hAnsi="方正仿宋_GBK" w:eastAsia="方正仿宋_GBK" w:cs="方正仿宋_GBK"/>
          <w:sz w:val="32"/>
          <w:szCs w:val="32"/>
          <w:lang w:val="en-US" w:eastAsia="zh-CN"/>
        </w:rPr>
        <w:t>在推进过程中有困难、问题、建议及时与我局联系。</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pP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联系人：区城市管理局停车办王伟，58378175；劢志城科技有限公司刘洋志，17723856361。</w:t>
      </w:r>
    </w:p>
    <w:p>
      <w:pPr>
        <w:pStyle w:val="3"/>
        <w:rPr>
          <w:rFonts w:hint="eastAsia"/>
          <w:lang w:val="en-US" w:eastAsia="zh-CN"/>
        </w:rPr>
      </w:pPr>
    </w:p>
    <w:p>
      <w:pPr>
        <w:pStyle w:val="3"/>
        <w:rPr>
          <w:rFonts w:hint="eastAsia"/>
          <w:lang w:val="en-US" w:eastAsia="zh-CN"/>
        </w:rPr>
      </w:pPr>
    </w:p>
    <w:p>
      <w:pPr>
        <w:pStyle w:val="3"/>
        <w:keepNext w:val="0"/>
        <w:keepLines w:val="0"/>
        <w:pageBreakBefore w:val="0"/>
        <w:kinsoku/>
        <w:wordWrap/>
        <w:overflowPunct/>
        <w:topLinePunct w:val="0"/>
        <w:autoSpaceDE/>
        <w:autoSpaceDN/>
        <w:bidi w:val="0"/>
        <w:spacing w:line="560" w:lineRule="exact"/>
        <w:ind w:firstLine="4160" w:firstLineChars="1300"/>
        <w:jc w:val="both"/>
        <w:textAlignment w:val="auto"/>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pP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重庆市万州区城市管理局</w:t>
      </w:r>
    </w:p>
    <w:p>
      <w:pPr>
        <w:pStyle w:val="3"/>
        <w:ind w:firstLine="4800" w:firstLineChars="1500"/>
        <w:rPr>
          <w:rFonts w:hint="default" w:ascii="方正仿宋_GBK" w:hAnsi="方正仿宋_GBK" w:eastAsia="方正仿宋_GBK" w:cs="方正仿宋_GBK"/>
          <w:i w:val="0"/>
          <w:iCs w:val="0"/>
          <w:caps w:val="0"/>
          <w:color w:val="000000"/>
          <w:spacing w:val="0"/>
          <w:kern w:val="2"/>
          <w:sz w:val="32"/>
          <w:szCs w:val="32"/>
          <w:shd w:val="clear" w:color="auto" w:fill="FFFFFF"/>
          <w:lang w:val="en-US" w:eastAsia="zh-CN" w:bidi="ar-SA"/>
        </w:rPr>
      </w:pP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2022年12月8日</w:t>
      </w:r>
    </w:p>
    <w:p>
      <w:pPr>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br w:type="page"/>
      </w:r>
    </w:p>
    <w:p>
      <w:pPr>
        <w:widowControl w:val="0"/>
        <w:numPr>
          <w:ilvl w:val="0"/>
          <w:numId w:val="0"/>
        </w:numPr>
        <w:jc w:val="both"/>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t>附件1</w:t>
      </w:r>
    </w:p>
    <w:p>
      <w:pPr>
        <w:widowControl w:val="0"/>
        <w:numPr>
          <w:ilvl w:val="0"/>
          <w:numId w:val="0"/>
        </w:numPr>
        <w:jc w:val="center"/>
        <w:rPr>
          <w:rFonts w:hint="eastAsia" w:ascii="方正黑体_GBK" w:hAnsi="方正黑体_GBK" w:eastAsia="方正黑体_GBK" w:cs="方正黑体_GBK"/>
          <w:i w:val="0"/>
          <w:iCs w:val="0"/>
          <w:caps w:val="0"/>
          <w:color w:val="222222"/>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222222"/>
          <w:spacing w:val="0"/>
          <w:sz w:val="32"/>
          <w:szCs w:val="32"/>
          <w:shd w:val="clear" w:color="auto" w:fill="FFFFFF"/>
          <w:lang w:val="en-US" w:eastAsia="zh-CN"/>
        </w:rPr>
        <w:t>万州区三级引导屏建设申报表</w:t>
      </w:r>
    </w:p>
    <w:p>
      <w:pPr>
        <w:widowControl w:val="0"/>
        <w:numPr>
          <w:ilvl w:val="0"/>
          <w:numId w:val="0"/>
        </w:numPr>
        <w:jc w:val="both"/>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 xml:space="preserve">                                     年  月   日</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692"/>
        <w:gridCol w:w="192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停车楼场</w:t>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br w:type="textWrapping"/>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名称</w:t>
            </w:r>
          </w:p>
        </w:tc>
        <w:tc>
          <w:tcPr>
            <w:tcW w:w="269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tc>
        <w:tc>
          <w:tcPr>
            <w:tcW w:w="192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经营性质</w:t>
            </w:r>
          </w:p>
        </w:tc>
        <w:tc>
          <w:tcPr>
            <w:tcW w:w="22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停车楼场</w:t>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br w:type="textWrapping"/>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地址</w:t>
            </w:r>
          </w:p>
        </w:tc>
        <w:tc>
          <w:tcPr>
            <w:tcW w:w="690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单位名称</w:t>
            </w:r>
          </w:p>
        </w:tc>
        <w:tc>
          <w:tcPr>
            <w:tcW w:w="690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法定代表人</w:t>
            </w:r>
          </w:p>
        </w:tc>
        <w:tc>
          <w:tcPr>
            <w:tcW w:w="269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tc>
        <w:tc>
          <w:tcPr>
            <w:tcW w:w="192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联系电话</w:t>
            </w:r>
          </w:p>
        </w:tc>
        <w:tc>
          <w:tcPr>
            <w:tcW w:w="22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工作联系人</w:t>
            </w:r>
          </w:p>
        </w:tc>
        <w:tc>
          <w:tcPr>
            <w:tcW w:w="269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tc>
        <w:tc>
          <w:tcPr>
            <w:tcW w:w="192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联系电话</w:t>
            </w:r>
          </w:p>
        </w:tc>
        <w:tc>
          <w:tcPr>
            <w:tcW w:w="22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申请单位</w:t>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br w:type="textWrapping"/>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意见</w:t>
            </w:r>
          </w:p>
        </w:tc>
        <w:tc>
          <w:tcPr>
            <w:tcW w:w="690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4800" w:hanging="4800" w:hangingChars="2000"/>
              <w:jc w:val="left"/>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6" w:hRule="atLeast"/>
        </w:trPr>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主管科室</w:t>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br w:type="textWrapping"/>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意见</w:t>
            </w:r>
          </w:p>
        </w:tc>
        <w:tc>
          <w:tcPr>
            <w:tcW w:w="690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p>
            <w:pPr>
              <w:pStyle w:val="2"/>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p>
            <w:pPr>
              <w:pStyle w:val="3"/>
              <w:widowControl w:val="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4788" w:leftChars="2280" w:firstLine="2640" w:firstLineChars="1100"/>
              <w:jc w:val="both"/>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trPr>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接入验收</w:t>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br w:type="textWrapping"/>
            </w: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单位意见</w:t>
            </w:r>
          </w:p>
        </w:tc>
        <w:tc>
          <w:tcPr>
            <w:tcW w:w="6907" w:type="dxa"/>
            <w:gridSpan w:val="3"/>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5320" w:hanging="4560" w:hangingChars="1900"/>
              <w:jc w:val="both"/>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5320" w:hanging="4560" w:hangingChars="1900"/>
              <w:jc w:val="both"/>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5320" w:hanging="4560" w:hangingChars="1900"/>
              <w:jc w:val="both"/>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firstLine="4800" w:firstLineChars="2000"/>
              <w:jc w:val="both"/>
              <w:textAlignment w:val="auto"/>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pPr>
            <w:r>
              <w:rPr>
                <w:rFonts w:hint="eastAsia" w:ascii="方正仿宋_GBK" w:hAnsi="方正仿宋_GBK" w:eastAsia="方正仿宋_GBK" w:cs="方正仿宋_GBK"/>
                <w:i w:val="0"/>
                <w:iCs w:val="0"/>
                <w:caps w:val="0"/>
                <w:color w:val="222222"/>
                <w:spacing w:val="0"/>
                <w:sz w:val="24"/>
                <w:szCs w:val="24"/>
                <w:shd w:val="clear" w:color="auto" w:fill="FFFFFF"/>
                <w:vertAlign w:val="baseline"/>
                <w:lang w:val="en-US" w:eastAsia="zh-CN"/>
              </w:rPr>
              <w:t>年  月  日</w:t>
            </w:r>
          </w:p>
        </w:tc>
      </w:tr>
    </w:tbl>
    <w:p>
      <w:pPr>
        <w:widowControl w:val="0"/>
        <w:numPr>
          <w:ilvl w:val="0"/>
          <w:numId w:val="0"/>
        </w:numPr>
        <w:ind w:firstLine="2800" w:firstLineChars="1000"/>
        <w:jc w:val="both"/>
        <w:rPr>
          <w:rFonts w:hint="eastAsia" w:ascii="方正仿宋_GBK" w:hAnsi="方正仿宋_GBK" w:eastAsia="方正仿宋_GBK" w:cs="方正仿宋_GBK"/>
          <w:i w:val="0"/>
          <w:iCs w:val="0"/>
          <w:caps w:val="0"/>
          <w:color w:val="222222"/>
          <w:spacing w:val="0"/>
          <w:sz w:val="28"/>
          <w:szCs w:val="28"/>
          <w:shd w:val="clear" w:color="auto" w:fill="FFFFFF"/>
          <w:lang w:val="en-US" w:eastAsia="zh-CN"/>
        </w:rPr>
        <w:sectPr>
          <w:footerReference r:id="rId3" w:type="default"/>
          <w:pgSz w:w="11906" w:h="16838"/>
          <w:pgMar w:top="1440" w:right="1800" w:bottom="1497" w:left="1800" w:header="851" w:footer="992" w:gutter="0"/>
          <w:pgNumType w:fmt="decimal"/>
          <w:cols w:space="720" w:num="1"/>
          <w:docGrid w:type="lines" w:linePitch="312" w:charSpace="0"/>
        </w:sectPr>
      </w:pPr>
    </w:p>
    <w:p>
      <w:pPr>
        <w:widowControl w:val="0"/>
        <w:numPr>
          <w:ilvl w:val="0"/>
          <w:numId w:val="0"/>
        </w:numPr>
        <w:jc w:val="left"/>
        <w:rPr>
          <w:rFonts w:hint="eastAsia"/>
          <w:lang w:val="en-US" w:eastAsia="zh-CN"/>
        </w:rPr>
      </w:pPr>
      <w:r>
        <w:rPr>
          <w:rFonts w:hint="eastAsia" w:ascii="方正黑体_GBK" w:hAnsi="方正黑体_GBK" w:eastAsia="方正黑体_GBK" w:cs="方正黑体_GBK"/>
          <w:i w:val="0"/>
          <w:iCs w:val="0"/>
          <w:caps w:val="0"/>
          <w:color w:val="222222"/>
          <w:spacing w:val="0"/>
          <w:sz w:val="32"/>
          <w:szCs w:val="32"/>
          <w:shd w:val="clear" w:color="auto" w:fill="FFFFFF"/>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000000"/>
          <w:spacing w:val="0"/>
          <w:kern w:val="2"/>
          <w:sz w:val="32"/>
          <w:szCs w:val="32"/>
          <w:shd w:val="clear" w:color="auto" w:fill="FFFFFF"/>
          <w:lang w:val="en-US" w:eastAsia="zh-CN" w:bidi="ar-SA"/>
        </w:rPr>
        <w:t>三级引导屏建设标准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t>三级引导屏的建设制作安装技术要求须符合统一技术要求。引导屏标志板采用3mm牌号为3003铝板，制作应符合GB5768《道路交通标志和标线》交通指示牌规范要求。详见三级引导屏制作图。</w:t>
      </w:r>
    </w:p>
    <w:p>
      <w:pPr>
        <w:pStyle w:val="3"/>
        <w:rPr>
          <w:rFonts w:hint="eastAsia"/>
          <w:lang w:eastAsia="zh-CN"/>
        </w:rPr>
      </w:pPr>
      <w:r>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drawing>
          <wp:anchor distT="0" distB="0" distL="114300" distR="114300" simplePos="0" relativeHeight="251661312" behindDoc="0" locked="0" layoutInCell="1" allowOverlap="1">
            <wp:simplePos x="0" y="0"/>
            <wp:positionH relativeFrom="column">
              <wp:posOffset>-372110</wp:posOffset>
            </wp:positionH>
            <wp:positionV relativeFrom="paragraph">
              <wp:posOffset>78105</wp:posOffset>
            </wp:positionV>
            <wp:extent cx="6546215" cy="6706235"/>
            <wp:effectExtent l="0" t="0" r="6985" b="14605"/>
            <wp:wrapNone/>
            <wp:docPr id="3" name="图片 2" descr="三级停车引导屏尺寸全制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三级停车引导屏尺寸全制作图"/>
                    <pic:cNvPicPr>
                      <a:picLocks noChangeAspect="1"/>
                    </pic:cNvPicPr>
                  </pic:nvPicPr>
                  <pic:blipFill>
                    <a:blip r:embed="rId7"/>
                    <a:stretch>
                      <a:fillRect/>
                    </a:stretch>
                  </pic:blipFill>
                  <pic:spPr>
                    <a:xfrm>
                      <a:off x="0" y="0"/>
                      <a:ext cx="6546215" cy="6706235"/>
                    </a:xfrm>
                    <a:prstGeom prst="rect">
                      <a:avLst/>
                    </a:prstGeom>
                    <a:noFill/>
                    <a:ln>
                      <a:noFill/>
                    </a:ln>
                  </pic:spPr>
                </pic:pic>
              </a:graphicData>
            </a:graphic>
          </wp:anchor>
        </w:drawing>
      </w:r>
    </w:p>
    <w:sectPr>
      <w:headerReference r:id="rId4" w:type="default"/>
      <w:footerReference r:id="rId5" w:type="default"/>
      <w:pgSz w:w="11906" w:h="16838"/>
      <w:pgMar w:top="1191" w:right="1418" w:bottom="1134" w:left="1418" w:header="851" w:footer="510" w:gutter="0"/>
      <w:pgNumType w:fmt="decimal"/>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方正仿宋_GBK"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RmZTg0MWQyNzNmYTQ1ZTUwOTI3YTk4OTc5NmUifQ=="/>
  </w:docVars>
  <w:rsids>
    <w:rsidRoot w:val="00CF0963"/>
    <w:rsid w:val="0010566D"/>
    <w:rsid w:val="001222C8"/>
    <w:rsid w:val="0016609B"/>
    <w:rsid w:val="00192B7E"/>
    <w:rsid w:val="001D7FD2"/>
    <w:rsid w:val="00290C62"/>
    <w:rsid w:val="002E198A"/>
    <w:rsid w:val="00336208"/>
    <w:rsid w:val="00361861"/>
    <w:rsid w:val="00387CE6"/>
    <w:rsid w:val="003F2760"/>
    <w:rsid w:val="004226E6"/>
    <w:rsid w:val="004E2A20"/>
    <w:rsid w:val="005D337D"/>
    <w:rsid w:val="007139E0"/>
    <w:rsid w:val="00762667"/>
    <w:rsid w:val="007D6DCA"/>
    <w:rsid w:val="007F7F5D"/>
    <w:rsid w:val="00850DFA"/>
    <w:rsid w:val="008F28E9"/>
    <w:rsid w:val="0094385E"/>
    <w:rsid w:val="009A2E93"/>
    <w:rsid w:val="00AA17B6"/>
    <w:rsid w:val="00BA5F57"/>
    <w:rsid w:val="00BA6B5E"/>
    <w:rsid w:val="00BD46FC"/>
    <w:rsid w:val="00C6443E"/>
    <w:rsid w:val="00CE6B46"/>
    <w:rsid w:val="00CF0963"/>
    <w:rsid w:val="00D46B6D"/>
    <w:rsid w:val="00E01701"/>
    <w:rsid w:val="00E147D0"/>
    <w:rsid w:val="00EA53AD"/>
    <w:rsid w:val="00EF776D"/>
    <w:rsid w:val="00F14628"/>
    <w:rsid w:val="00FE07F1"/>
    <w:rsid w:val="00FE72C4"/>
    <w:rsid w:val="00FF6F32"/>
    <w:rsid w:val="187E1CD2"/>
    <w:rsid w:val="23A727E5"/>
    <w:rsid w:val="24591384"/>
    <w:rsid w:val="2603769E"/>
    <w:rsid w:val="31845794"/>
    <w:rsid w:val="331259BF"/>
    <w:rsid w:val="342B073D"/>
    <w:rsid w:val="3AE34DAF"/>
    <w:rsid w:val="3C03659D"/>
    <w:rsid w:val="3C225AA6"/>
    <w:rsid w:val="3CEB692C"/>
    <w:rsid w:val="41E307C0"/>
    <w:rsid w:val="45991206"/>
    <w:rsid w:val="482F19AD"/>
    <w:rsid w:val="4B2652EA"/>
    <w:rsid w:val="4E6435B5"/>
    <w:rsid w:val="4FD64FE2"/>
    <w:rsid w:val="52EB3C13"/>
    <w:rsid w:val="5A847DBA"/>
    <w:rsid w:val="61363955"/>
    <w:rsid w:val="67057062"/>
    <w:rsid w:val="68A701B5"/>
    <w:rsid w:val="6A2373AF"/>
    <w:rsid w:val="7456013E"/>
    <w:rsid w:val="7A4412AC"/>
    <w:rsid w:val="7C08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rPr>
      <w:rFonts w:eastAsia="Times New Roman"/>
    </w:rPr>
    <w:tblPr>
      <w:tblLayout w:type="fixed"/>
      <w:tblCellMar>
        <w:top w:w="0" w:type="dxa"/>
        <w:left w:w="108" w:type="dxa"/>
        <w:bottom w:w="0" w:type="dxa"/>
        <w:right w:w="108" w:type="dxa"/>
      </w:tblCellMar>
    </w:tblPr>
  </w:style>
  <w:style w:type="paragraph" w:styleId="2">
    <w:name w:val="Body Text"/>
    <w:basedOn w:val="1"/>
    <w:next w:val="3"/>
    <w:link w:val="24"/>
    <w:qFormat/>
    <w:uiPriority w:val="0"/>
    <w:pPr>
      <w:ind w:left="100" w:leftChars="100" w:right="100" w:rightChars="10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Normal Indent"/>
    <w:basedOn w:val="1"/>
    <w:qFormat/>
    <w:uiPriority w:val="0"/>
    <w:rPr>
      <w:szCs w:val="22"/>
    </w:rPr>
  </w:style>
  <w:style w:type="paragraph" w:styleId="5">
    <w:name w:val="caption"/>
    <w:basedOn w:val="1"/>
    <w:next w:val="1"/>
    <w:qFormat/>
    <w:uiPriority w:val="0"/>
    <w:pPr>
      <w:tabs>
        <w:tab w:val="left" w:pos="1134"/>
      </w:tabs>
      <w:adjustRightInd w:val="0"/>
      <w:snapToGrid w:val="0"/>
      <w:spacing w:line="280" w:lineRule="atLeast"/>
    </w:pPr>
    <w:rPr>
      <w:rFonts w:eastAsia="PMingLiU"/>
      <w:b/>
      <w:lang w:eastAsia="zh-TW"/>
    </w:rPr>
  </w:style>
  <w:style w:type="paragraph" w:styleId="6">
    <w:name w:val="toc 3"/>
    <w:basedOn w:val="1"/>
    <w:next w:val="1"/>
    <w:qFormat/>
    <w:uiPriority w:val="0"/>
    <w:pPr>
      <w:wordWrap w:val="0"/>
      <w:ind w:left="1193"/>
    </w:pPr>
    <w:rPr>
      <w:rFonts w:ascii="宋体" w:hAnsi="宋体"/>
      <w:szCs w:val="22"/>
    </w:rPr>
  </w:style>
  <w:style w:type="paragraph" w:styleId="7">
    <w:name w:val="Balloon Text"/>
    <w:basedOn w:val="1"/>
    <w:unhideWhenUsed/>
    <w:qFormat/>
    <w:uiPriority w:val="99"/>
    <w:rPr>
      <w:sz w:val="18"/>
      <w:szCs w:val="18"/>
    </w:rPr>
  </w:style>
  <w:style w:type="paragraph" w:styleId="8">
    <w:name w:val="footer"/>
    <w:basedOn w:val="1"/>
    <w:next w:val="9"/>
    <w:link w:val="25"/>
    <w:qFormat/>
    <w:uiPriority w:val="0"/>
    <w:pPr>
      <w:tabs>
        <w:tab w:val="center" w:pos="4153"/>
        <w:tab w:val="right" w:pos="8306"/>
      </w:tabs>
      <w:snapToGrid w:val="0"/>
      <w:jc w:val="left"/>
    </w:pPr>
    <w:rPr>
      <w:rFonts w:ascii="Calibri" w:hAnsi="Calibri"/>
      <w:sz w:val="18"/>
      <w:szCs w:val="18"/>
    </w:rPr>
  </w:style>
  <w:style w:type="paragraph" w:customStyle="1" w:styleId="9">
    <w:name w:val="索引 51"/>
    <w:basedOn w:val="1"/>
    <w:next w:val="1"/>
    <w:qFormat/>
    <w:uiPriority w:val="0"/>
    <w:pPr>
      <w:ind w:left="1680"/>
    </w:pPr>
  </w:style>
  <w:style w:type="paragraph" w:styleId="10">
    <w:name w:val="header"/>
    <w:basedOn w:val="1"/>
    <w:link w:val="36"/>
    <w:qFormat/>
    <w:uiPriority w:val="0"/>
    <w:pPr>
      <w:pBdr>
        <w:bottom w:val="single" w:color="000000" w:sz="6" w:space="1"/>
      </w:pBdr>
      <w:tabs>
        <w:tab w:val="center" w:pos="4153"/>
        <w:tab w:val="right" w:pos="8306"/>
      </w:tabs>
      <w:snapToGrid w:val="0"/>
      <w:jc w:val="center"/>
    </w:pPr>
    <w:rPr>
      <w:sz w:val="18"/>
      <w:szCs w:val="18"/>
    </w:rPr>
  </w:style>
  <w:style w:type="paragraph" w:styleId="11">
    <w:name w:val="Subtitle"/>
    <w:basedOn w:val="1"/>
    <w:next w:val="1"/>
    <w:link w:val="30"/>
    <w:qFormat/>
    <w:uiPriority w:val="0"/>
    <w:pPr>
      <w:spacing w:before="20" w:after="20" w:line="312" w:lineRule="auto"/>
      <w:jc w:val="left"/>
    </w:pPr>
    <w:rPr>
      <w:rFonts w:ascii="Cambria" w:hAnsi="Cambria" w:cs="Cambria"/>
      <w:b/>
      <w:bCs/>
      <w:kern w:val="28"/>
      <w:sz w:val="28"/>
      <w:szCs w:val="28"/>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0"/>
  </w:style>
  <w:style w:type="character" w:styleId="17">
    <w:name w:val="FollowedHyperlink"/>
    <w:basedOn w:val="15"/>
    <w:unhideWhenUsed/>
    <w:qFormat/>
    <w:uiPriority w:val="99"/>
    <w:rPr>
      <w:color w:val="333333"/>
      <w:sz w:val="24"/>
      <w:szCs w:val="24"/>
      <w:u w:val="none"/>
    </w:rPr>
  </w:style>
  <w:style w:type="character" w:styleId="18">
    <w:name w:val="Emphasis"/>
    <w:basedOn w:val="15"/>
    <w:qFormat/>
    <w:uiPriority w:val="0"/>
  </w:style>
  <w:style w:type="character" w:styleId="19">
    <w:name w:val="Hyperlink"/>
    <w:basedOn w:val="15"/>
    <w:unhideWhenUsed/>
    <w:qFormat/>
    <w:uiPriority w:val="99"/>
    <w:rPr>
      <w:color w:val="333333"/>
      <w:sz w:val="24"/>
      <w:szCs w:val="24"/>
      <w:u w:val="none"/>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x-button-icon8"/>
    <w:basedOn w:val="15"/>
    <w:qFormat/>
    <w:uiPriority w:val="0"/>
  </w:style>
  <w:style w:type="character" w:customStyle="1" w:styleId="22">
    <w:name w:val="x-pager-totalrecords"/>
    <w:basedOn w:val="15"/>
    <w:qFormat/>
    <w:uiPriority w:val="0"/>
  </w:style>
  <w:style w:type="character" w:customStyle="1" w:styleId="23">
    <w:name w:val="x-pager-totalpage1"/>
    <w:basedOn w:val="15"/>
    <w:qFormat/>
    <w:uiPriority w:val="0"/>
  </w:style>
  <w:style w:type="character" w:customStyle="1" w:styleId="24">
    <w:name w:val="正文文本 Char"/>
    <w:basedOn w:val="15"/>
    <w:link w:val="2"/>
    <w:qFormat/>
    <w:uiPriority w:val="0"/>
    <w:rPr>
      <w:kern w:val="2"/>
      <w:sz w:val="21"/>
      <w:szCs w:val="24"/>
    </w:rPr>
  </w:style>
  <w:style w:type="character" w:customStyle="1" w:styleId="25">
    <w:name w:val="页脚 Char"/>
    <w:basedOn w:val="15"/>
    <w:link w:val="8"/>
    <w:qFormat/>
    <w:uiPriority w:val="0"/>
    <w:rPr>
      <w:rFonts w:ascii="Calibri" w:hAnsi="Calibri"/>
      <w:kern w:val="2"/>
      <w:sz w:val="18"/>
      <w:szCs w:val="18"/>
    </w:rPr>
  </w:style>
  <w:style w:type="character" w:customStyle="1" w:styleId="26">
    <w:name w:val="icon"/>
    <w:basedOn w:val="15"/>
    <w:qFormat/>
    <w:uiPriority w:val="0"/>
  </w:style>
  <w:style w:type="character" w:customStyle="1" w:styleId="27">
    <w:name w:val="check"/>
    <w:basedOn w:val="15"/>
    <w:qFormat/>
    <w:uiPriority w:val="0"/>
  </w:style>
  <w:style w:type="character" w:customStyle="1" w:styleId="28">
    <w:name w:val="x-pager-totalpage"/>
    <w:basedOn w:val="15"/>
    <w:qFormat/>
    <w:uiPriority w:val="0"/>
  </w:style>
  <w:style w:type="character" w:customStyle="1" w:styleId="29">
    <w:name w:val="person"/>
    <w:basedOn w:val="15"/>
    <w:qFormat/>
    <w:uiPriority w:val="0"/>
    <w:rPr>
      <w:b/>
      <w:color w:val="4183D8"/>
    </w:rPr>
  </w:style>
  <w:style w:type="character" w:customStyle="1" w:styleId="30">
    <w:name w:val="副标题 Char"/>
    <w:basedOn w:val="15"/>
    <w:link w:val="11"/>
    <w:qFormat/>
    <w:uiPriority w:val="0"/>
    <w:rPr>
      <w:rFonts w:ascii="Cambria" w:hAnsi="Cambria" w:cs="Cambria"/>
      <w:b/>
      <w:bCs/>
      <w:kern w:val="28"/>
      <w:sz w:val="28"/>
      <w:szCs w:val="28"/>
    </w:rPr>
  </w:style>
  <w:style w:type="character" w:customStyle="1" w:styleId="31">
    <w:name w:val="data"/>
    <w:basedOn w:val="15"/>
    <w:qFormat/>
    <w:uiPriority w:val="0"/>
    <w:rPr>
      <w:b/>
      <w:color w:val="AAAAAA"/>
      <w:sz w:val="24"/>
      <w:szCs w:val="24"/>
    </w:rPr>
  </w:style>
  <w:style w:type="character" w:customStyle="1" w:styleId="32">
    <w:name w:val="toggle"/>
    <w:basedOn w:val="15"/>
    <w:qFormat/>
    <w:uiPriority w:val="0"/>
  </w:style>
  <w:style w:type="character" w:customStyle="1" w:styleId="33">
    <w:name w:val="x-pager-page1"/>
    <w:basedOn w:val="15"/>
    <w:qFormat/>
    <w:uiPriority w:val="0"/>
  </w:style>
  <w:style w:type="character" w:customStyle="1" w:styleId="34">
    <w:name w:val="NormalCharacter"/>
    <w:qFormat/>
    <w:uiPriority w:val="0"/>
    <w:rPr>
      <w:rFonts w:ascii="Times New Roman" w:hAnsi="Times New Roman" w:eastAsia="宋体" w:cs="Times New Roman"/>
      <w:kern w:val="2"/>
      <w:sz w:val="21"/>
      <w:szCs w:val="24"/>
      <w:lang w:val="en-US" w:eastAsia="zh-CN" w:bidi="ar-SA"/>
    </w:rPr>
  </w:style>
  <w:style w:type="character" w:customStyle="1" w:styleId="35">
    <w:name w:val="x-pager-page"/>
    <w:basedOn w:val="15"/>
    <w:qFormat/>
    <w:uiPriority w:val="0"/>
  </w:style>
  <w:style w:type="character" w:customStyle="1" w:styleId="36">
    <w:name w:val="页眉 Char"/>
    <w:basedOn w:val="15"/>
    <w:link w:val="10"/>
    <w:qFormat/>
    <w:uiPriority w:val="0"/>
    <w:rPr>
      <w:kern w:val="2"/>
      <w:sz w:val="18"/>
      <w:szCs w:val="18"/>
    </w:rPr>
  </w:style>
  <w:style w:type="paragraph" w:customStyle="1" w:styleId="37">
    <w:name w:val="Heading1"/>
    <w:basedOn w:val="1"/>
    <w:next w:val="1"/>
    <w:qFormat/>
    <w:uiPriority w:val="0"/>
    <w:pPr>
      <w:keepNext/>
      <w:keepLines/>
      <w:spacing w:line="576" w:lineRule="auto"/>
    </w:pPr>
    <w:rPr>
      <w:b/>
      <w:bCs/>
      <w:kern w:val="44"/>
      <w:sz w:val="44"/>
      <w:szCs w:val="44"/>
    </w:rPr>
  </w:style>
  <w:style w:type="paragraph" w:customStyle="1" w:styleId="38">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HtmlNormal"/>
    <w:basedOn w:val="1"/>
    <w:qFormat/>
    <w:uiPriority w:val="0"/>
    <w:pPr>
      <w:spacing w:before="100" w:beforeAutospacing="1" w:after="100" w:afterAutospacing="1"/>
      <w:jc w:val="left"/>
    </w:pPr>
    <w:rPr>
      <w:rFonts w:ascii="宋体" w:hAnsi="宋体"/>
      <w:kern w:val="0"/>
      <w:sz w:val="24"/>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923</Words>
  <Characters>979</Characters>
  <Lines>4</Lines>
  <Paragraphs>1</Paragraphs>
  <TotalTime>0</TotalTime>
  <ScaleCrop>false</ScaleCrop>
  <LinksUpToDate>false</LinksUpToDate>
  <CharactersWithSpaces>1250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2022-01-25T07:22:00Z</dcterms:created>
  <dc:creator>向玲莉[13512328271]</dc:creator>
  <cp:lastModifiedBy>Administrator</cp:lastModifiedBy>
  <cp:lastPrinted>2022-12-08T07:12:00Z</cp:lastPrinted>
  <dcterms:modified xsi:type="dcterms:W3CDTF">2025-04-18T07:01:25Z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025B9796838446B5840B1ABAD4DE85E5</vt:lpwstr>
  </property>
</Properties>
</file>